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EF5E2" w14:textId="77177E80" w:rsidR="00D43894" w:rsidRDefault="00F007DC">
      <w:pPr>
        <w:spacing w:line="560" w:lineRule="exact"/>
        <w:rPr>
          <w:rFonts w:ascii="黑体" w:eastAsia="黑体" w:hAnsi="黑体" w:cs="黑体" w:hint="eastAsia"/>
          <w:spacing w:val="15"/>
          <w:sz w:val="32"/>
          <w:szCs w:val="32"/>
        </w:rPr>
      </w:pPr>
      <w:r>
        <w:rPr>
          <w:rFonts w:ascii="黑体" w:eastAsia="黑体" w:hAnsi="黑体" w:cs="黑体" w:hint="eastAsia"/>
          <w:spacing w:val="15"/>
          <w:sz w:val="32"/>
          <w:szCs w:val="32"/>
        </w:rPr>
        <w:t xml:space="preserve"> </w:t>
      </w:r>
    </w:p>
    <w:p w14:paraId="5B5CE86A" w14:textId="77777777" w:rsidR="00F007DC" w:rsidRPr="00F007DC" w:rsidRDefault="00F007DC" w:rsidP="00F007DC">
      <w:pPr>
        <w:pStyle w:val="Default"/>
      </w:pPr>
    </w:p>
    <w:p w14:paraId="1B8B83BE" w14:textId="77777777" w:rsidR="00D43894" w:rsidRDefault="00D43894">
      <w:pPr>
        <w:spacing w:line="560" w:lineRule="exact"/>
        <w:jc w:val="center"/>
        <w:rPr>
          <w:rFonts w:ascii="方正小标宋简体" w:eastAsia="方正小标宋简体" w:hAnsi="方正小标宋简体" w:cs="方正小标宋简体"/>
          <w:spacing w:val="15"/>
          <w:sz w:val="44"/>
          <w:szCs w:val="44"/>
        </w:rPr>
      </w:pPr>
    </w:p>
    <w:p w14:paraId="5249E30B" w14:textId="77777777" w:rsidR="00D43894" w:rsidRDefault="00D43894">
      <w:pPr>
        <w:spacing w:line="560" w:lineRule="exact"/>
        <w:jc w:val="center"/>
        <w:rPr>
          <w:rFonts w:ascii="方正小标宋简体" w:eastAsia="方正小标宋简体" w:hAnsi="方正小标宋简体" w:cs="方正小标宋简体"/>
          <w:bCs/>
          <w:spacing w:val="15"/>
          <w:sz w:val="44"/>
          <w:szCs w:val="44"/>
        </w:rPr>
      </w:pPr>
    </w:p>
    <w:p w14:paraId="779800B9" w14:textId="77777777" w:rsidR="00D43894" w:rsidRDefault="00D43894">
      <w:pPr>
        <w:spacing w:line="560" w:lineRule="exact"/>
        <w:jc w:val="center"/>
        <w:rPr>
          <w:rFonts w:ascii="方正小标宋简体" w:eastAsia="方正小标宋简体" w:hAnsi="方正小标宋简体" w:cs="方正小标宋简体"/>
          <w:bCs/>
          <w:spacing w:val="15"/>
          <w:sz w:val="44"/>
          <w:szCs w:val="44"/>
        </w:rPr>
      </w:pPr>
    </w:p>
    <w:p w14:paraId="1D60B058" w14:textId="77777777" w:rsidR="00D43894" w:rsidRDefault="00D43894">
      <w:pPr>
        <w:spacing w:line="560" w:lineRule="exact"/>
        <w:jc w:val="center"/>
        <w:rPr>
          <w:rFonts w:ascii="方正小标宋简体" w:eastAsia="方正小标宋简体" w:hAnsi="方正小标宋简体" w:cs="方正小标宋简体"/>
          <w:bCs/>
          <w:spacing w:val="15"/>
          <w:sz w:val="44"/>
          <w:szCs w:val="44"/>
        </w:rPr>
      </w:pPr>
    </w:p>
    <w:p w14:paraId="2159F29E" w14:textId="77777777" w:rsidR="00D43894" w:rsidRDefault="00D43894">
      <w:pPr>
        <w:spacing w:line="560" w:lineRule="exact"/>
        <w:jc w:val="center"/>
        <w:rPr>
          <w:rFonts w:ascii="方正小标宋简体" w:eastAsia="方正小标宋简体" w:hAnsi="方正小标宋简体" w:cs="方正小标宋简体"/>
          <w:bCs/>
          <w:spacing w:val="15"/>
          <w:sz w:val="44"/>
          <w:szCs w:val="44"/>
        </w:rPr>
      </w:pPr>
    </w:p>
    <w:p w14:paraId="12BD584A" w14:textId="77777777" w:rsidR="00D43894" w:rsidRDefault="00D43894">
      <w:pPr>
        <w:spacing w:line="560" w:lineRule="exact"/>
        <w:jc w:val="center"/>
        <w:rPr>
          <w:rFonts w:ascii="方正小标宋简体" w:eastAsia="方正小标宋简体" w:hAnsi="方正小标宋简体" w:cs="方正小标宋简体"/>
          <w:bCs/>
          <w:spacing w:val="15"/>
          <w:sz w:val="44"/>
          <w:szCs w:val="44"/>
        </w:rPr>
      </w:pPr>
    </w:p>
    <w:p w14:paraId="04F0CDE7" w14:textId="77777777" w:rsidR="00D43894" w:rsidRDefault="00D43894">
      <w:pPr>
        <w:spacing w:line="560" w:lineRule="exact"/>
        <w:jc w:val="center"/>
        <w:rPr>
          <w:rFonts w:ascii="方正小标宋简体" w:eastAsia="方正小标宋简体" w:hAnsi="方正小标宋简体" w:cs="方正小标宋简体"/>
          <w:bCs/>
          <w:spacing w:val="15"/>
          <w:sz w:val="44"/>
          <w:szCs w:val="44"/>
        </w:rPr>
      </w:pPr>
      <w:bookmarkStart w:id="0" w:name="_GoBack"/>
      <w:bookmarkEnd w:id="0"/>
    </w:p>
    <w:p w14:paraId="2517C12E" w14:textId="77777777" w:rsidR="00D43894" w:rsidRDefault="00D43894">
      <w:pPr>
        <w:spacing w:line="560" w:lineRule="exact"/>
        <w:jc w:val="center"/>
        <w:rPr>
          <w:rFonts w:ascii="方正小标宋简体" w:eastAsia="方正小标宋简体" w:hAnsi="方正小标宋简体" w:cs="方正小标宋简体"/>
          <w:bCs/>
          <w:spacing w:val="15"/>
          <w:sz w:val="44"/>
          <w:szCs w:val="44"/>
        </w:rPr>
      </w:pPr>
    </w:p>
    <w:p w14:paraId="1B5AC646" w14:textId="77777777" w:rsidR="00D43894" w:rsidRDefault="00AE6509">
      <w:pPr>
        <w:spacing w:line="560" w:lineRule="exact"/>
        <w:jc w:val="center"/>
        <w:rPr>
          <w:rFonts w:ascii="方正小标宋简体" w:eastAsia="方正小标宋简体" w:hAnsi="方正小标宋简体" w:cs="方正小标宋简体"/>
          <w:bCs/>
          <w:spacing w:val="15"/>
          <w:sz w:val="44"/>
          <w:szCs w:val="44"/>
        </w:rPr>
      </w:pPr>
      <w:r>
        <w:rPr>
          <w:rFonts w:ascii="方正小标宋简体" w:eastAsia="方正小标宋简体" w:hAnsi="方正小标宋简体" w:cs="方正小标宋简体"/>
          <w:bCs/>
          <w:spacing w:val="15"/>
          <w:sz w:val="44"/>
          <w:szCs w:val="44"/>
        </w:rPr>
        <w:t>温岭市</w:t>
      </w:r>
      <w:proofErr w:type="gramStart"/>
      <w:r>
        <w:rPr>
          <w:rFonts w:ascii="方正小标宋简体" w:eastAsia="方正小标宋简体" w:hAnsi="方正小标宋简体" w:cs="方正小标宋简体"/>
          <w:bCs/>
          <w:spacing w:val="15"/>
          <w:sz w:val="44"/>
          <w:szCs w:val="44"/>
        </w:rPr>
        <w:t>融媒体</w:t>
      </w:r>
      <w:proofErr w:type="gramEnd"/>
      <w:r>
        <w:rPr>
          <w:rFonts w:ascii="方正小标宋简体" w:eastAsia="方正小标宋简体" w:hAnsi="方正小标宋简体" w:cs="方正小标宋简体"/>
          <w:bCs/>
          <w:spacing w:val="15"/>
          <w:sz w:val="44"/>
          <w:szCs w:val="44"/>
        </w:rPr>
        <w:t>中心</w:t>
      </w:r>
      <w:r>
        <w:rPr>
          <w:rFonts w:ascii="方正小标宋简体" w:eastAsia="方正小标宋简体" w:hAnsi="方正小标宋简体" w:cs="方正小标宋简体" w:hint="eastAsia"/>
          <w:bCs/>
          <w:spacing w:val="15"/>
          <w:sz w:val="44"/>
          <w:szCs w:val="44"/>
        </w:rPr>
        <w:t>2024年部门预算</w:t>
      </w:r>
    </w:p>
    <w:p w14:paraId="047526A1" w14:textId="77777777" w:rsidR="00D43894" w:rsidRDefault="00D43894">
      <w:pPr>
        <w:spacing w:line="560" w:lineRule="exact"/>
        <w:ind w:firstLineChars="196" w:firstLine="590"/>
        <w:rPr>
          <w:rStyle w:val="a8"/>
          <w:color w:val="000000"/>
          <w:sz w:val="30"/>
          <w:szCs w:val="30"/>
        </w:rPr>
      </w:pPr>
    </w:p>
    <w:p w14:paraId="1D578EA3"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4307B3C5"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19885B05"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1F18891D"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0B50DD27"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3840DCD0"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2B63E185"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31CF6982"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7D0F70EC"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546BFFA0"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4E3A7A8F"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347CAD32"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2E0D2A90" w14:textId="77777777" w:rsidR="00D43894" w:rsidRDefault="00D43894">
      <w:pPr>
        <w:spacing w:line="520" w:lineRule="exact"/>
        <w:ind w:firstLineChars="196" w:firstLine="627"/>
        <w:jc w:val="center"/>
        <w:rPr>
          <w:rStyle w:val="a8"/>
          <w:rFonts w:ascii="黑体" w:eastAsia="黑体"/>
          <w:b w:val="0"/>
          <w:color w:val="000000"/>
          <w:sz w:val="32"/>
          <w:szCs w:val="32"/>
        </w:rPr>
      </w:pPr>
    </w:p>
    <w:p w14:paraId="4A269028" w14:textId="77777777" w:rsidR="00D43894" w:rsidRDefault="00D43894">
      <w:pPr>
        <w:spacing w:line="520" w:lineRule="exact"/>
        <w:rPr>
          <w:rStyle w:val="a8"/>
          <w:rFonts w:ascii="黑体" w:eastAsia="黑体"/>
          <w:b w:val="0"/>
          <w:color w:val="000000"/>
          <w:sz w:val="32"/>
          <w:szCs w:val="32"/>
        </w:rPr>
      </w:pPr>
    </w:p>
    <w:p w14:paraId="44753110" w14:textId="77777777" w:rsidR="00D43894" w:rsidRDefault="00AE6509">
      <w:pPr>
        <w:spacing w:line="520" w:lineRule="exact"/>
        <w:ind w:firstLineChars="196" w:firstLine="627"/>
        <w:jc w:val="center"/>
        <w:rPr>
          <w:rStyle w:val="a8"/>
          <w:rFonts w:ascii="黑体" w:eastAsia="黑体"/>
          <w:b w:val="0"/>
          <w:color w:val="000000"/>
          <w:sz w:val="32"/>
          <w:szCs w:val="32"/>
        </w:rPr>
      </w:pPr>
      <w:r>
        <w:rPr>
          <w:rStyle w:val="a8"/>
          <w:rFonts w:ascii="黑体" w:eastAsia="黑体" w:hint="eastAsia"/>
          <w:b w:val="0"/>
          <w:color w:val="000000"/>
          <w:sz w:val="32"/>
          <w:szCs w:val="32"/>
        </w:rPr>
        <w:lastRenderedPageBreak/>
        <w:t>目录</w:t>
      </w:r>
    </w:p>
    <w:p w14:paraId="5EE8072E" w14:textId="77777777" w:rsidR="00D43894" w:rsidRDefault="00AE6509">
      <w:pPr>
        <w:spacing w:line="520" w:lineRule="exact"/>
        <w:rPr>
          <w:rFonts w:eastAsia="黑体"/>
          <w:sz w:val="32"/>
        </w:rPr>
      </w:pPr>
      <w:r>
        <w:rPr>
          <w:rFonts w:ascii="黑体" w:eastAsia="黑体" w:hint="eastAsia"/>
          <w:color w:val="000000"/>
          <w:sz w:val="32"/>
          <w:highlight w:val="white"/>
        </w:rPr>
        <w:t>一、</w:t>
      </w:r>
      <w:r>
        <w:rPr>
          <w:rStyle w:val="a8"/>
          <w:rFonts w:ascii="黑体" w:eastAsia="黑体" w:hint="eastAsia"/>
          <w:b w:val="0"/>
          <w:color w:val="000000"/>
          <w:sz w:val="32"/>
          <w:szCs w:val="32"/>
        </w:rPr>
        <w:t>部门概况</w:t>
      </w:r>
    </w:p>
    <w:p w14:paraId="06685DC9"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（一）主要职能</w:t>
      </w:r>
    </w:p>
    <w:p w14:paraId="6CE294F9"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（二）部门机构设置情况</w:t>
      </w:r>
    </w:p>
    <w:p w14:paraId="4B7A140F" w14:textId="77777777" w:rsidR="00D43894" w:rsidRDefault="00AE6509">
      <w:pPr>
        <w:spacing w:line="520" w:lineRule="exact"/>
        <w:rPr>
          <w:rStyle w:val="a8"/>
          <w:rFonts w:ascii="黑体" w:eastAsia="黑体"/>
          <w:b w:val="0"/>
          <w:color w:val="000000"/>
          <w:sz w:val="32"/>
          <w:szCs w:val="32"/>
        </w:rPr>
      </w:pPr>
      <w:r>
        <w:rPr>
          <w:rStyle w:val="a8"/>
          <w:rFonts w:ascii="黑体" w:eastAsia="黑体" w:hint="eastAsia"/>
          <w:b w:val="0"/>
          <w:color w:val="000000"/>
          <w:sz w:val="32"/>
          <w:szCs w:val="32"/>
        </w:rPr>
        <w:t>二、2024年温岭市</w:t>
      </w:r>
      <w:proofErr w:type="gramStart"/>
      <w:r>
        <w:rPr>
          <w:rStyle w:val="a8"/>
          <w:rFonts w:ascii="黑体" w:eastAsia="黑体" w:hint="eastAsia"/>
          <w:b w:val="0"/>
          <w:color w:val="000000"/>
          <w:sz w:val="32"/>
          <w:szCs w:val="32"/>
        </w:rPr>
        <w:t>融媒体</w:t>
      </w:r>
      <w:proofErr w:type="gramEnd"/>
      <w:r>
        <w:rPr>
          <w:rStyle w:val="a8"/>
          <w:rFonts w:ascii="黑体" w:eastAsia="黑体" w:hint="eastAsia"/>
          <w:b w:val="0"/>
          <w:color w:val="000000"/>
          <w:sz w:val="32"/>
          <w:szCs w:val="32"/>
        </w:rPr>
        <w:t>中心部门预算安排情况说明</w:t>
      </w:r>
    </w:p>
    <w:p w14:paraId="25606A2E"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中心2024年收支预算情况的总体说明</w:t>
      </w:r>
    </w:p>
    <w:p w14:paraId="7ED61B4F"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中心2024年收入预算情况说明</w:t>
      </w:r>
    </w:p>
    <w:p w14:paraId="76E2932B"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中心2024年支出预算情况说明</w:t>
      </w:r>
      <w:r>
        <w:rPr>
          <w:rFonts w:ascii="楷体_GB2312" w:eastAsia="楷体_GB2312" w:hAnsi="楷体_GB2312" w:cs="楷体_GB2312" w:hint="eastAsia"/>
          <w:bCs/>
          <w:sz w:val="32"/>
          <w:szCs w:val="32"/>
        </w:rPr>
        <w:br/>
        <w:t>（四）关于温岭市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中心2024年财政拨款收支预算情况的总体说明</w:t>
      </w:r>
    </w:p>
    <w:p w14:paraId="6D34C0FE"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中心2024年一般公共预算拨款情况说明</w:t>
      </w:r>
    </w:p>
    <w:p w14:paraId="1BDCD187"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（六）关于温岭市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中心2024年一般公共预算基本支出情况说明</w:t>
      </w:r>
    </w:p>
    <w:p w14:paraId="015EE843"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（七）关于温岭市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中心2024年政府性基金预算支出情况说明</w:t>
      </w:r>
    </w:p>
    <w:p w14:paraId="3100F901"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（八）关于温岭市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中心2024年国有资本经营预算支出情况说明</w:t>
      </w:r>
    </w:p>
    <w:p w14:paraId="0D5D6AB8"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（九）关于温岭市</w:t>
      </w:r>
      <w:proofErr w:type="gramStart"/>
      <w:r>
        <w:rPr>
          <w:rFonts w:ascii="楷体_GB2312" w:eastAsia="楷体_GB2312" w:hAnsi="楷体_GB2312" w:cs="楷体_GB2312" w:hint="eastAsia"/>
          <w:bCs/>
          <w:sz w:val="32"/>
          <w:szCs w:val="32"/>
        </w:rPr>
        <w:t>融媒体</w:t>
      </w:r>
      <w:proofErr w:type="gramEnd"/>
      <w:r>
        <w:rPr>
          <w:rFonts w:ascii="楷体_GB2312" w:eastAsia="楷体_GB2312" w:hAnsi="楷体_GB2312" w:cs="楷体_GB2312" w:hint="eastAsia"/>
          <w:bCs/>
          <w:sz w:val="32"/>
          <w:szCs w:val="32"/>
        </w:rPr>
        <w:t>中心2024年一般公共预算“三公”经费预算情况说明</w:t>
      </w:r>
    </w:p>
    <w:p w14:paraId="53D3BB2B"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（十）其他重要事项的情况说明</w:t>
      </w:r>
    </w:p>
    <w:p w14:paraId="7CC04A27" w14:textId="77777777" w:rsidR="00D43894" w:rsidRDefault="00AE6509">
      <w:pPr>
        <w:pStyle w:val="p0"/>
        <w:spacing w:line="520" w:lineRule="exact"/>
        <w:rPr>
          <w:rStyle w:val="a8"/>
          <w:rFonts w:ascii="黑体" w:eastAsia="黑体" w:hAnsi="Calibri"/>
          <w:b w:val="0"/>
          <w:color w:val="000000"/>
          <w:kern w:val="2"/>
          <w:sz w:val="32"/>
          <w:szCs w:val="32"/>
        </w:rPr>
      </w:pPr>
      <w:r>
        <w:rPr>
          <w:rStyle w:val="a8"/>
          <w:rFonts w:ascii="黑体" w:eastAsia="黑体" w:hAnsi="Calibri" w:hint="eastAsia"/>
          <w:b w:val="0"/>
          <w:color w:val="000000"/>
          <w:kern w:val="2"/>
          <w:sz w:val="32"/>
          <w:szCs w:val="32"/>
        </w:rPr>
        <w:t>三、名词解释</w:t>
      </w:r>
    </w:p>
    <w:p w14:paraId="77E9C77B" w14:textId="77777777" w:rsidR="00D43894" w:rsidRDefault="00AE6509">
      <w:pPr>
        <w:spacing w:line="520" w:lineRule="exact"/>
        <w:rPr>
          <w:rStyle w:val="a8"/>
          <w:rFonts w:ascii="黑体" w:eastAsia="黑体"/>
          <w:b w:val="0"/>
          <w:color w:val="000000"/>
          <w:sz w:val="32"/>
          <w:szCs w:val="32"/>
        </w:rPr>
      </w:pPr>
      <w:r>
        <w:rPr>
          <w:rStyle w:val="a8"/>
          <w:rFonts w:ascii="黑体" w:eastAsia="黑体" w:hint="eastAsia"/>
          <w:b w:val="0"/>
          <w:color w:val="000000"/>
          <w:sz w:val="32"/>
          <w:szCs w:val="32"/>
        </w:rPr>
        <w:lastRenderedPageBreak/>
        <w:t>四、2024年温岭市</w:t>
      </w:r>
      <w:proofErr w:type="gramStart"/>
      <w:r>
        <w:rPr>
          <w:rStyle w:val="a8"/>
          <w:rFonts w:ascii="黑体" w:eastAsia="黑体" w:hint="eastAsia"/>
          <w:b w:val="0"/>
          <w:color w:val="000000"/>
          <w:sz w:val="32"/>
          <w:szCs w:val="32"/>
        </w:rPr>
        <w:t>融媒体</w:t>
      </w:r>
      <w:proofErr w:type="gramEnd"/>
      <w:r>
        <w:rPr>
          <w:rStyle w:val="a8"/>
          <w:rFonts w:ascii="黑体" w:eastAsia="黑体" w:hint="eastAsia"/>
          <w:b w:val="0"/>
          <w:color w:val="000000"/>
          <w:sz w:val="32"/>
          <w:szCs w:val="32"/>
        </w:rPr>
        <w:t>中心部门预算表</w:t>
      </w:r>
    </w:p>
    <w:p w14:paraId="5E96A9B3"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（一）2024年部门收支预算总表</w:t>
      </w:r>
    </w:p>
    <w:p w14:paraId="54F92725"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（二）2024年部门收入预算总表</w:t>
      </w:r>
    </w:p>
    <w:p w14:paraId="755F9E97"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（三）2024年部门支出预算总表</w:t>
      </w:r>
    </w:p>
    <w:p w14:paraId="7053F320"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（四）2024年部门财政拨款收支预算总表</w:t>
      </w:r>
    </w:p>
    <w:p w14:paraId="5FA2FE98"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（五）2024年部门一般公共预算支出表</w:t>
      </w:r>
    </w:p>
    <w:p w14:paraId="0B0E03AF"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（六）2024年部门一般公共预算基本支出表</w:t>
      </w:r>
    </w:p>
    <w:p w14:paraId="33B00AB8"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（七）2024年部门一般公共预算“三公”经费支出表</w:t>
      </w:r>
    </w:p>
    <w:p w14:paraId="03980CE3"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（八）2024年部门政府性基金预算支出表</w:t>
      </w:r>
    </w:p>
    <w:p w14:paraId="7B332459"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（九）2024年部门国有资本经营预算支出表</w:t>
      </w:r>
    </w:p>
    <w:p w14:paraId="740659E6"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（十）2024年部门项目支出预算表</w:t>
      </w:r>
    </w:p>
    <w:p w14:paraId="32B3B83A" w14:textId="77777777" w:rsidR="00D43894" w:rsidRDefault="00AE6509">
      <w:pPr>
        <w:autoSpaceDE w:val="0"/>
        <w:autoSpaceDN w:val="0"/>
        <w:adjustRightInd w:val="0"/>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（十一）2024年部门项目支出绩效表</w:t>
      </w:r>
    </w:p>
    <w:p w14:paraId="33AF63A9" w14:textId="77777777" w:rsidR="00D43894" w:rsidRDefault="00D43894">
      <w:pPr>
        <w:spacing w:line="520" w:lineRule="exact"/>
        <w:ind w:firstLineChars="196" w:firstLine="627"/>
        <w:rPr>
          <w:rStyle w:val="a8"/>
          <w:rFonts w:ascii="黑体" w:eastAsia="黑体"/>
          <w:b w:val="0"/>
          <w:color w:val="000000"/>
          <w:sz w:val="32"/>
          <w:szCs w:val="32"/>
        </w:rPr>
      </w:pPr>
    </w:p>
    <w:p w14:paraId="6A8F1505" w14:textId="77777777" w:rsidR="00D43894" w:rsidRDefault="00D43894">
      <w:pPr>
        <w:pStyle w:val="Default"/>
        <w:rPr>
          <w:rStyle w:val="a8"/>
          <w:rFonts w:ascii="黑体" w:eastAsia="黑体" w:hint="default"/>
          <w:b w:val="0"/>
          <w:sz w:val="32"/>
          <w:szCs w:val="32"/>
        </w:rPr>
      </w:pPr>
    </w:p>
    <w:p w14:paraId="0E265DBA" w14:textId="77777777" w:rsidR="00D43894" w:rsidRDefault="00D43894">
      <w:pPr>
        <w:pStyle w:val="Default"/>
        <w:rPr>
          <w:rStyle w:val="a8"/>
          <w:rFonts w:ascii="黑体" w:eastAsia="黑体" w:hint="default"/>
          <w:b w:val="0"/>
          <w:sz w:val="32"/>
          <w:szCs w:val="32"/>
        </w:rPr>
      </w:pPr>
    </w:p>
    <w:p w14:paraId="70E6542D" w14:textId="77777777" w:rsidR="00D43894" w:rsidRDefault="00D43894">
      <w:pPr>
        <w:pStyle w:val="Default"/>
        <w:rPr>
          <w:rStyle w:val="a8"/>
          <w:rFonts w:ascii="黑体" w:eastAsia="黑体" w:hint="default"/>
          <w:b w:val="0"/>
          <w:sz w:val="32"/>
          <w:szCs w:val="32"/>
        </w:rPr>
      </w:pPr>
    </w:p>
    <w:p w14:paraId="4F38379C" w14:textId="77777777" w:rsidR="00D43894" w:rsidRDefault="00D43894">
      <w:pPr>
        <w:pStyle w:val="Default"/>
        <w:rPr>
          <w:rStyle w:val="a8"/>
          <w:rFonts w:ascii="黑体" w:eastAsia="黑体" w:hint="default"/>
          <w:b w:val="0"/>
          <w:sz w:val="32"/>
          <w:szCs w:val="32"/>
        </w:rPr>
      </w:pPr>
    </w:p>
    <w:p w14:paraId="3ABA3FDA" w14:textId="77777777" w:rsidR="00D43894" w:rsidRDefault="00D43894">
      <w:pPr>
        <w:pStyle w:val="Default"/>
        <w:rPr>
          <w:rStyle w:val="a8"/>
          <w:rFonts w:ascii="黑体" w:eastAsia="黑体" w:hint="default"/>
          <w:b w:val="0"/>
          <w:sz w:val="32"/>
          <w:szCs w:val="32"/>
        </w:rPr>
      </w:pPr>
    </w:p>
    <w:p w14:paraId="1630626B" w14:textId="77777777" w:rsidR="00D43894" w:rsidRDefault="00D43894">
      <w:pPr>
        <w:pStyle w:val="Default"/>
        <w:rPr>
          <w:rStyle w:val="a8"/>
          <w:rFonts w:ascii="黑体" w:eastAsia="黑体" w:hint="default"/>
          <w:b w:val="0"/>
          <w:sz w:val="32"/>
          <w:szCs w:val="32"/>
        </w:rPr>
      </w:pPr>
    </w:p>
    <w:p w14:paraId="593C5CA4" w14:textId="77777777" w:rsidR="00D43894" w:rsidRDefault="00D43894">
      <w:pPr>
        <w:pStyle w:val="Default"/>
        <w:rPr>
          <w:rStyle w:val="a8"/>
          <w:rFonts w:ascii="黑体" w:eastAsia="黑体" w:hint="default"/>
          <w:b w:val="0"/>
          <w:sz w:val="32"/>
          <w:szCs w:val="32"/>
        </w:rPr>
      </w:pPr>
    </w:p>
    <w:p w14:paraId="7BBADB23" w14:textId="77777777" w:rsidR="00D43894" w:rsidRDefault="00AE6509">
      <w:pPr>
        <w:pStyle w:val="Default"/>
        <w:tabs>
          <w:tab w:val="left" w:pos="2608"/>
        </w:tabs>
        <w:rPr>
          <w:rStyle w:val="a8"/>
          <w:rFonts w:ascii="黑体" w:eastAsia="黑体" w:hint="default"/>
          <w:b w:val="0"/>
          <w:sz w:val="32"/>
          <w:szCs w:val="32"/>
        </w:rPr>
      </w:pPr>
      <w:r>
        <w:rPr>
          <w:rStyle w:val="a8"/>
          <w:rFonts w:ascii="黑体" w:eastAsia="黑体"/>
          <w:b w:val="0"/>
          <w:sz w:val="32"/>
          <w:szCs w:val="32"/>
        </w:rPr>
        <w:tab/>
      </w:r>
    </w:p>
    <w:p w14:paraId="4A75CC91" w14:textId="77777777" w:rsidR="00D43894" w:rsidRDefault="00D43894">
      <w:pPr>
        <w:pStyle w:val="Default"/>
        <w:tabs>
          <w:tab w:val="left" w:pos="2608"/>
        </w:tabs>
        <w:rPr>
          <w:rStyle w:val="a8"/>
          <w:rFonts w:ascii="黑体" w:eastAsia="黑体" w:hint="default"/>
          <w:b w:val="0"/>
          <w:sz w:val="32"/>
          <w:szCs w:val="32"/>
        </w:rPr>
      </w:pPr>
    </w:p>
    <w:p w14:paraId="2435C473" w14:textId="77777777" w:rsidR="00D43894" w:rsidRDefault="00AE6509">
      <w:pPr>
        <w:spacing w:line="520" w:lineRule="exact"/>
        <w:ind w:firstLineChars="196" w:firstLine="627"/>
        <w:rPr>
          <w:rStyle w:val="a8"/>
          <w:rFonts w:ascii="黑体" w:eastAsia="黑体"/>
          <w:b w:val="0"/>
          <w:color w:val="000000"/>
          <w:sz w:val="32"/>
          <w:szCs w:val="32"/>
        </w:rPr>
      </w:pPr>
      <w:r>
        <w:rPr>
          <w:rStyle w:val="a8"/>
          <w:rFonts w:ascii="黑体" w:eastAsia="黑体" w:hint="eastAsia"/>
          <w:b w:val="0"/>
          <w:color w:val="000000"/>
          <w:sz w:val="32"/>
          <w:szCs w:val="32"/>
        </w:rPr>
        <w:lastRenderedPageBreak/>
        <w:t>一、部门概况</w:t>
      </w:r>
    </w:p>
    <w:p w14:paraId="3DBE273A" w14:textId="77777777" w:rsidR="00D43894" w:rsidRDefault="00AE6509">
      <w:pPr>
        <w:spacing w:line="52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（一）主要职能</w:t>
      </w:r>
    </w:p>
    <w:p w14:paraId="42F39F6E" w14:textId="77777777" w:rsidR="00D43894" w:rsidRDefault="00AE6509">
      <w:pPr>
        <w:spacing w:line="560"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温岭市</w:t>
      </w:r>
      <w:proofErr w:type="gramStart"/>
      <w:r>
        <w:rPr>
          <w:rFonts w:ascii="仿宋_GB2312" w:eastAsia="仿宋_GB2312" w:hAnsi="ˎ̥" w:cs="宋体" w:hint="eastAsia"/>
          <w:sz w:val="32"/>
          <w:szCs w:val="32"/>
        </w:rPr>
        <w:t>融媒体</w:t>
      </w:r>
      <w:proofErr w:type="gramEnd"/>
      <w:r>
        <w:rPr>
          <w:rFonts w:ascii="仿宋_GB2312" w:eastAsia="仿宋_GB2312" w:hAnsi="ˎ̥" w:cs="宋体" w:hint="eastAsia"/>
          <w:sz w:val="32"/>
          <w:szCs w:val="32"/>
        </w:rPr>
        <w:t>中心贯彻落实党中央、省委和市委关于宣传工作的方针政策和决策部署，在履行职责过程中坚持和加强党对宣传工作的集中统一领导。主要职责是：</w:t>
      </w:r>
    </w:p>
    <w:p w14:paraId="1738241E" w14:textId="77777777" w:rsidR="00D43894" w:rsidRDefault="00AE6509">
      <w:pPr>
        <w:spacing w:line="560"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1.在党的统一领导下，坚持提高新闻舆论传播力、引导力、影响力、公信力，贯彻执行党和国家在新闻宣传方面的路线、方针、政策，发挥党和政府喉舌功能作用，把握正确舆论导向，发挥舆论监督作用。</w:t>
      </w:r>
    </w:p>
    <w:p w14:paraId="5FCE4E9D" w14:textId="77777777" w:rsidR="00D43894" w:rsidRDefault="00AE6509">
      <w:pPr>
        <w:spacing w:line="560"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2.围绕市委、市政府中心工作和社会民生，开展全市宣传工作和重大宣传报道活动；运用报纸、广播、电视、网络、“两微一端”等传统与新兴媒体开展舆论导向正确、传播手段先进的主流宣传。</w:t>
      </w:r>
    </w:p>
    <w:p w14:paraId="08AAD453" w14:textId="77777777" w:rsidR="00D43894" w:rsidRDefault="00AE6509">
      <w:pPr>
        <w:spacing w:line="560"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3.加强对外新闻宣传，开展对外新闻媒体联系联络，做好向上级新闻媒体选送视频节目、新闻稿件工作，提高温岭的知名度、美誉度。</w:t>
      </w:r>
    </w:p>
    <w:p w14:paraId="1CA02E39" w14:textId="77777777" w:rsidR="00D43894" w:rsidRDefault="00AE6509">
      <w:pPr>
        <w:spacing w:line="560"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4.负责全市新闻信息的安全发布和广播电视节目、互联网视听节目的安全播出、设备设施的技术安全防范工作。实施国家有关广播电视、新媒体技术政策和标准；研究制定新闻媒体产业发展办法，紧跟时代发展，做好传播媒介的科技升级，充分挖掘各类媒体资源，抓好新技术新产业的引进、开发和应用，切实增强综合发展能力。</w:t>
      </w:r>
    </w:p>
    <w:p w14:paraId="481A11C7" w14:textId="77777777" w:rsidR="00D43894" w:rsidRDefault="00AE6509">
      <w:pPr>
        <w:spacing w:line="560" w:lineRule="exact"/>
        <w:ind w:firstLineChars="200" w:firstLine="640"/>
        <w:rPr>
          <w:rFonts w:ascii="仿宋_GB2312" w:eastAsia="仿宋_GB2312" w:hAnsi="ˎ̥" w:cs="宋体" w:hint="eastAsia"/>
          <w:sz w:val="32"/>
          <w:szCs w:val="32"/>
        </w:rPr>
      </w:pPr>
      <w:r>
        <w:rPr>
          <w:rFonts w:ascii="仿宋_GB2312" w:eastAsia="仿宋_GB2312" w:hAnsi="ˎ̥" w:cs="宋体" w:hint="eastAsia"/>
          <w:sz w:val="32"/>
          <w:szCs w:val="32"/>
        </w:rPr>
        <w:t>5.负责全市新闻媒体从业人员思想建设、组织建设和职业道德建设；开展业务培训，推进宣传争先创优，提升专业人员队伍整体素质。</w:t>
      </w:r>
    </w:p>
    <w:p w14:paraId="2B28EDAA" w14:textId="77777777" w:rsidR="00D43894" w:rsidRDefault="00AE6509">
      <w:pPr>
        <w:pStyle w:val="Default"/>
        <w:ind w:firstLineChars="200" w:firstLine="640"/>
        <w:rPr>
          <w:rFonts w:hint="default"/>
          <w:sz w:val="32"/>
        </w:rPr>
      </w:pPr>
      <w:r>
        <w:rPr>
          <w:sz w:val="32"/>
        </w:rPr>
        <w:lastRenderedPageBreak/>
        <w:t>6.中</w:t>
      </w:r>
      <w:r>
        <w:rPr>
          <w:rFonts w:hint="default"/>
          <w:sz w:val="32"/>
        </w:rPr>
        <w:t>心</w:t>
      </w:r>
      <w:r>
        <w:rPr>
          <w:sz w:val="32"/>
        </w:rPr>
        <w:t>管理</w:t>
      </w:r>
      <w:r>
        <w:rPr>
          <w:rFonts w:hint="default"/>
          <w:sz w:val="32"/>
        </w:rPr>
        <w:t>下设</w:t>
      </w:r>
      <w:r>
        <w:rPr>
          <w:sz w:val="32"/>
        </w:rPr>
        <w:t>的</w:t>
      </w:r>
      <w:r>
        <w:rPr>
          <w:rFonts w:hint="default"/>
          <w:sz w:val="32"/>
        </w:rPr>
        <w:t>办公室、</w:t>
      </w:r>
      <w:r>
        <w:rPr>
          <w:sz w:val="32"/>
        </w:rPr>
        <w:t>党务</w:t>
      </w:r>
      <w:r>
        <w:rPr>
          <w:rFonts w:hint="default"/>
          <w:sz w:val="32"/>
        </w:rPr>
        <w:t>室、人事监察室、财务室、总编室、</w:t>
      </w:r>
      <w:r>
        <w:rPr>
          <w:sz w:val="32"/>
        </w:rPr>
        <w:t>全</w:t>
      </w:r>
      <w:r>
        <w:rPr>
          <w:rFonts w:hint="default"/>
          <w:sz w:val="32"/>
        </w:rPr>
        <w:t>媒体</w:t>
      </w:r>
      <w:r>
        <w:rPr>
          <w:sz w:val="32"/>
        </w:rPr>
        <w:t>指挥</w:t>
      </w:r>
      <w:r>
        <w:rPr>
          <w:rFonts w:hint="default"/>
          <w:sz w:val="32"/>
        </w:rPr>
        <w:t>中心、时政新闻部、民生新闻部、经济新闻部、影像专题部、对外联络部、</w:t>
      </w:r>
      <w:r>
        <w:rPr>
          <w:sz w:val="32"/>
        </w:rPr>
        <w:t>综合</w:t>
      </w:r>
      <w:r>
        <w:rPr>
          <w:rFonts w:hint="default"/>
          <w:sz w:val="32"/>
        </w:rPr>
        <w:t>评论部、视觉设计中心、电视广播技术中心</w:t>
      </w:r>
      <w:r>
        <w:rPr>
          <w:sz w:val="32"/>
        </w:rPr>
        <w:t>及</w:t>
      </w:r>
      <w:r>
        <w:rPr>
          <w:rFonts w:hint="default"/>
          <w:sz w:val="32"/>
        </w:rPr>
        <w:t>新媒体技术中心等</w:t>
      </w:r>
      <w:r>
        <w:rPr>
          <w:sz w:val="32"/>
        </w:rPr>
        <w:t>15个</w:t>
      </w:r>
      <w:r>
        <w:rPr>
          <w:rFonts w:hint="default"/>
          <w:sz w:val="32"/>
        </w:rPr>
        <w:t>部门。</w:t>
      </w:r>
    </w:p>
    <w:p w14:paraId="5C325B96" w14:textId="77777777" w:rsidR="00D43894" w:rsidRDefault="00AE6509">
      <w:pPr>
        <w:spacing w:line="52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（二）部门机构设置情况</w:t>
      </w:r>
    </w:p>
    <w:p w14:paraId="12F0789D" w14:textId="77777777" w:rsidR="00D43894" w:rsidRDefault="00AE6509">
      <w:pPr>
        <w:spacing w:line="520" w:lineRule="exact"/>
        <w:ind w:firstLineChars="196" w:firstLine="627"/>
      </w:pPr>
      <w:r>
        <w:rPr>
          <w:rFonts w:ascii="仿宋_GB2312" w:eastAsia="仿宋_GB2312" w:hint="eastAsia"/>
          <w:bCs/>
          <w:sz w:val="32"/>
          <w:szCs w:val="32"/>
        </w:rPr>
        <w:t>从预算单位构成看，温岭市</w:t>
      </w:r>
      <w:proofErr w:type="gramStart"/>
      <w:r>
        <w:rPr>
          <w:rFonts w:ascii="仿宋_GB2312" w:eastAsia="仿宋_GB2312" w:hint="eastAsia"/>
          <w:bCs/>
          <w:sz w:val="32"/>
          <w:szCs w:val="32"/>
        </w:rPr>
        <w:t>融媒体</w:t>
      </w:r>
      <w:proofErr w:type="gramEnd"/>
      <w:r>
        <w:rPr>
          <w:rFonts w:ascii="仿宋_GB2312" w:eastAsia="仿宋_GB2312" w:hint="eastAsia"/>
          <w:bCs/>
          <w:sz w:val="32"/>
          <w:szCs w:val="32"/>
        </w:rPr>
        <w:t>中心预算包括：中心本级预算。</w:t>
      </w:r>
    </w:p>
    <w:p w14:paraId="2E4FE0D3" w14:textId="77777777" w:rsidR="00D43894" w:rsidRDefault="00AE6509" w:rsidP="001812C5">
      <w:pPr>
        <w:spacing w:line="520" w:lineRule="exact"/>
        <w:ind w:firstLineChars="200" w:firstLine="640"/>
        <w:rPr>
          <w:rFonts w:ascii="楷体_GB2312" w:eastAsia="楷体_GB2312" w:hAnsi="楷体_GB2312" w:cs="楷体_GB2312"/>
          <w:color w:val="000000"/>
          <w:sz w:val="32"/>
          <w:szCs w:val="32"/>
        </w:rPr>
      </w:pPr>
      <w:r>
        <w:rPr>
          <w:rStyle w:val="a8"/>
          <w:rFonts w:ascii="黑体" w:eastAsia="黑体" w:hint="eastAsia"/>
          <w:b w:val="0"/>
          <w:color w:val="000000"/>
          <w:sz w:val="32"/>
          <w:szCs w:val="32"/>
        </w:rPr>
        <w:t>二、2024年温岭市</w:t>
      </w:r>
      <w:proofErr w:type="gramStart"/>
      <w:r>
        <w:rPr>
          <w:rStyle w:val="a8"/>
          <w:rFonts w:ascii="黑体" w:eastAsia="黑体" w:hint="eastAsia"/>
          <w:b w:val="0"/>
          <w:color w:val="000000"/>
          <w:sz w:val="32"/>
          <w:szCs w:val="32"/>
        </w:rPr>
        <w:t>融媒体</w:t>
      </w:r>
      <w:proofErr w:type="gramEnd"/>
      <w:r>
        <w:rPr>
          <w:rStyle w:val="a8"/>
          <w:rFonts w:ascii="黑体" w:eastAsia="黑体" w:hint="eastAsia"/>
          <w:b w:val="0"/>
          <w:color w:val="000000"/>
          <w:sz w:val="32"/>
          <w:szCs w:val="32"/>
        </w:rPr>
        <w:t>中心部门预算安排情况说明</w:t>
      </w:r>
      <w:r>
        <w:rPr>
          <w:rFonts w:hint="eastAsia"/>
          <w:color w:val="000000"/>
          <w:sz w:val="32"/>
          <w:szCs w:val="32"/>
        </w:rPr>
        <w:br/>
      </w:r>
      <w:r>
        <w:rPr>
          <w:rFonts w:ascii="仿宋_GB2312" w:eastAsia="仿宋_GB2312" w:hint="eastAsia"/>
          <w:b/>
          <w:bCs/>
          <w:color w:val="000000"/>
          <w:sz w:val="32"/>
          <w:szCs w:val="32"/>
        </w:rPr>
        <w:t xml:space="preserve">　　</w:t>
      </w:r>
      <w:r>
        <w:rPr>
          <w:rFonts w:ascii="楷体_GB2312" w:eastAsia="楷体_GB2312" w:hAnsi="楷体_GB2312" w:cs="楷体_GB2312" w:hint="eastAsia"/>
          <w:color w:val="000000"/>
          <w:sz w:val="32"/>
          <w:szCs w:val="32"/>
        </w:rPr>
        <w:t>（一）关于温岭市</w:t>
      </w:r>
      <w:proofErr w:type="gramStart"/>
      <w:r>
        <w:rPr>
          <w:rFonts w:ascii="楷体_GB2312" w:eastAsia="楷体_GB2312" w:hAnsi="楷体_GB2312" w:cs="楷体_GB2312" w:hint="eastAsia"/>
          <w:color w:val="000000"/>
          <w:sz w:val="32"/>
          <w:szCs w:val="32"/>
        </w:rPr>
        <w:t>融媒体</w:t>
      </w:r>
      <w:proofErr w:type="gramEnd"/>
      <w:r>
        <w:rPr>
          <w:rFonts w:ascii="楷体_GB2312" w:eastAsia="楷体_GB2312" w:hAnsi="楷体_GB2312" w:cs="楷体_GB2312" w:hint="eastAsia"/>
          <w:color w:val="000000"/>
          <w:sz w:val="32"/>
          <w:szCs w:val="32"/>
        </w:rPr>
        <w:t>中心</w:t>
      </w:r>
      <w:r>
        <w:rPr>
          <w:rStyle w:val="a8"/>
          <w:rFonts w:ascii="楷体_GB2312" w:eastAsia="楷体_GB2312" w:hAnsi="楷体_GB2312" w:cs="楷体_GB2312" w:hint="eastAsia"/>
          <w:b w:val="0"/>
          <w:bCs w:val="0"/>
          <w:color w:val="000000"/>
          <w:sz w:val="32"/>
          <w:szCs w:val="32"/>
        </w:rPr>
        <w:t>2024年收支预算情况的总体说明</w:t>
      </w:r>
    </w:p>
    <w:p w14:paraId="4970C48F" w14:textId="77777777" w:rsidR="00D43894" w:rsidRDefault="00AE6509">
      <w:pPr>
        <w:spacing w:line="520" w:lineRule="exact"/>
        <w:ind w:firstLineChars="150" w:firstLine="480"/>
        <w:rPr>
          <w:rFonts w:ascii="楷体_GB2312" w:eastAsia="楷体_GB2312" w:hAnsi="楷体_GB2312" w:cs="楷体_GB2312"/>
          <w:b/>
          <w:color w:val="000000"/>
          <w:sz w:val="32"/>
          <w:szCs w:val="32"/>
        </w:rPr>
      </w:pPr>
      <w:r>
        <w:rPr>
          <w:rFonts w:ascii="仿宋_GB2312" w:eastAsia="仿宋_GB2312" w:hint="eastAsia"/>
          <w:bCs/>
          <w:color w:val="000000"/>
          <w:sz w:val="32"/>
          <w:szCs w:val="32"/>
        </w:rPr>
        <w:t xml:space="preserve"> 按照</w:t>
      </w:r>
      <w:r>
        <w:rPr>
          <w:rFonts w:ascii="仿宋_GB2312" w:eastAsia="仿宋_GB2312" w:hint="eastAsia"/>
          <w:bCs/>
          <w:sz w:val="32"/>
          <w:szCs w:val="32"/>
        </w:rPr>
        <w:t>综合预算的原则，温岭市</w:t>
      </w:r>
      <w:proofErr w:type="gramStart"/>
      <w:r>
        <w:rPr>
          <w:rFonts w:ascii="仿宋_GB2312" w:eastAsia="仿宋_GB2312" w:hint="eastAsia"/>
          <w:bCs/>
          <w:sz w:val="32"/>
          <w:szCs w:val="32"/>
        </w:rPr>
        <w:t>融媒体</w:t>
      </w:r>
      <w:proofErr w:type="gramEnd"/>
      <w:r>
        <w:rPr>
          <w:rFonts w:ascii="仿宋_GB2312" w:eastAsia="仿宋_GB2312" w:hint="eastAsia"/>
          <w:bCs/>
          <w:sz w:val="32"/>
          <w:szCs w:val="32"/>
        </w:rPr>
        <w:t>中心</w:t>
      </w:r>
      <w:r>
        <w:rPr>
          <w:rFonts w:ascii="仿宋_GB2312" w:eastAsia="仿宋_GB2312" w:hint="eastAsia"/>
          <w:color w:val="000000"/>
          <w:sz w:val="32"/>
          <w:szCs w:val="32"/>
        </w:rPr>
        <w:t>所有收入和支出均纳入部门预算管理。收入包括：一般公共预算收入；支出包括：科学技术支出、文化旅游体育与传媒支出、社会保障和就业支出。温岭市</w:t>
      </w:r>
      <w:proofErr w:type="gramStart"/>
      <w:r>
        <w:rPr>
          <w:rFonts w:ascii="仿宋_GB2312" w:eastAsia="仿宋_GB2312" w:hint="eastAsia"/>
          <w:color w:val="000000"/>
          <w:sz w:val="32"/>
          <w:szCs w:val="32"/>
        </w:rPr>
        <w:t>融媒体</w:t>
      </w:r>
      <w:proofErr w:type="gramEnd"/>
      <w:r>
        <w:rPr>
          <w:rFonts w:ascii="仿宋_GB2312" w:eastAsia="仿宋_GB2312" w:hint="eastAsia"/>
          <w:color w:val="000000"/>
          <w:sz w:val="32"/>
          <w:szCs w:val="32"/>
        </w:rPr>
        <w:t>中心2024年收支总预算9719.33万元。</w:t>
      </w:r>
    </w:p>
    <w:p w14:paraId="06318DDA" w14:textId="77777777" w:rsidR="00D43894" w:rsidRDefault="00AE6509">
      <w:pPr>
        <w:spacing w:line="520" w:lineRule="exact"/>
        <w:ind w:firstLine="642"/>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（二）关于温岭市</w:t>
      </w:r>
      <w:proofErr w:type="gramStart"/>
      <w:r>
        <w:rPr>
          <w:rFonts w:ascii="楷体_GB2312" w:eastAsia="楷体_GB2312" w:hAnsi="楷体_GB2312" w:cs="楷体_GB2312" w:hint="eastAsia"/>
          <w:bCs/>
          <w:color w:val="000000"/>
          <w:sz w:val="32"/>
          <w:szCs w:val="32"/>
        </w:rPr>
        <w:t>融媒体</w:t>
      </w:r>
      <w:proofErr w:type="gramEnd"/>
      <w:r>
        <w:rPr>
          <w:rFonts w:ascii="楷体_GB2312" w:eastAsia="楷体_GB2312" w:hAnsi="楷体_GB2312" w:cs="楷体_GB2312" w:hint="eastAsia"/>
          <w:bCs/>
          <w:color w:val="000000"/>
          <w:sz w:val="32"/>
          <w:szCs w:val="32"/>
        </w:rPr>
        <w:t>中心2024年收入预算情况说明</w:t>
      </w:r>
    </w:p>
    <w:p w14:paraId="361B86E3" w14:textId="77777777" w:rsidR="00D43894" w:rsidRDefault="00AE6509">
      <w:pPr>
        <w:spacing w:line="520" w:lineRule="exact"/>
        <w:ind w:firstLine="642"/>
        <w:rPr>
          <w:rFonts w:ascii="仿宋_GB2312" w:eastAsia="仿宋_GB2312"/>
          <w:color w:val="000000"/>
          <w:sz w:val="32"/>
          <w:szCs w:val="32"/>
        </w:rPr>
      </w:pPr>
      <w:r>
        <w:rPr>
          <w:rFonts w:ascii="仿宋_GB2312" w:eastAsia="仿宋_GB2312" w:hAnsi="仿宋_GB2312" w:cs="仿宋_GB2312" w:hint="eastAsia"/>
          <w:color w:val="000000"/>
          <w:sz w:val="32"/>
          <w:szCs w:val="32"/>
        </w:rPr>
        <w:t>温岭市</w:t>
      </w:r>
      <w:proofErr w:type="gramStart"/>
      <w:r>
        <w:rPr>
          <w:rFonts w:ascii="仿宋_GB2312" w:eastAsia="仿宋_GB2312" w:hAnsi="仿宋_GB2312" w:cs="仿宋_GB2312" w:hint="eastAsia"/>
          <w:color w:val="000000"/>
          <w:sz w:val="32"/>
          <w:szCs w:val="32"/>
        </w:rPr>
        <w:t>融媒体</w:t>
      </w:r>
      <w:proofErr w:type="gramEnd"/>
      <w:r>
        <w:rPr>
          <w:rFonts w:ascii="仿宋_GB2312" w:eastAsia="仿宋_GB2312" w:hAnsi="仿宋_GB2312" w:cs="仿宋_GB2312" w:hint="eastAsia"/>
          <w:color w:val="000000"/>
          <w:sz w:val="32"/>
          <w:szCs w:val="32"/>
        </w:rPr>
        <w:t>中心2024年收入预算9719.33万元，比上年执行数减少</w:t>
      </w:r>
      <w:r>
        <w:rPr>
          <w:rFonts w:ascii="仿宋_GB2312" w:eastAsia="仿宋_GB2312" w:hAnsi="仿宋_GB2312" w:cs="仿宋_GB2312"/>
          <w:color w:val="000000"/>
          <w:sz w:val="32"/>
          <w:szCs w:val="32"/>
        </w:rPr>
        <w:t>5701.32</w:t>
      </w:r>
      <w:r>
        <w:rPr>
          <w:rFonts w:ascii="仿宋_GB2312" w:eastAsia="仿宋_GB2312" w:hAnsi="仿宋_GB2312" w:cs="仿宋_GB2312" w:hint="eastAsia"/>
          <w:color w:val="000000"/>
          <w:sz w:val="32"/>
          <w:szCs w:val="32"/>
        </w:rPr>
        <w:t>万元，下</w:t>
      </w:r>
      <w:r>
        <w:rPr>
          <w:rFonts w:ascii="仿宋_GB2312" w:eastAsia="仿宋_GB2312" w:hAnsi="仿宋_GB2312" w:cs="仿宋_GB2312" w:hint="eastAsia"/>
          <w:color w:val="000000"/>
          <w:sz w:val="32"/>
        </w:rPr>
        <w:t>降</w:t>
      </w:r>
      <w:r>
        <w:rPr>
          <w:rFonts w:ascii="仿宋_GB2312" w:eastAsia="仿宋_GB2312" w:hAnsi="仿宋_GB2312" w:cs="仿宋_GB2312"/>
          <w:color w:val="000000"/>
          <w:sz w:val="32"/>
        </w:rPr>
        <w:t>36.97</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szCs w:val="32"/>
        </w:rPr>
        <w:t>主要是2</w:t>
      </w:r>
      <w:r>
        <w:rPr>
          <w:rFonts w:ascii="仿宋_GB2312" w:eastAsia="仿宋_GB2312" w:hAnsi="仿宋_GB2312" w:cs="仿宋_GB2312"/>
          <w:color w:val="000000"/>
          <w:sz w:val="32"/>
          <w:szCs w:val="32"/>
        </w:rPr>
        <w:t>02</w:t>
      </w:r>
      <w:r>
        <w:rPr>
          <w:rFonts w:ascii="仿宋_GB2312" w:eastAsia="仿宋_GB2312" w:hAnsi="仿宋_GB2312" w:cs="仿宋_GB2312" w:hint="eastAsia"/>
          <w:color w:val="000000"/>
          <w:sz w:val="32"/>
          <w:szCs w:val="32"/>
        </w:rPr>
        <w:t>3年预算执行过程中追加人员经费、项目经费等。</w:t>
      </w:r>
    </w:p>
    <w:p w14:paraId="59129020" w14:textId="77777777" w:rsidR="00D43894" w:rsidRDefault="00AE6509">
      <w:pPr>
        <w:spacing w:line="520" w:lineRule="exact"/>
        <w:ind w:firstLine="642"/>
        <w:rPr>
          <w:rFonts w:ascii="仿宋_GB2312" w:eastAsia="仿宋_GB2312"/>
          <w:color w:val="000000"/>
          <w:sz w:val="32"/>
          <w:szCs w:val="32"/>
          <w:highlight w:val="yellow"/>
        </w:rPr>
      </w:pPr>
      <w:r>
        <w:rPr>
          <w:rFonts w:ascii="仿宋_GB2312" w:eastAsia="仿宋_GB2312" w:hint="eastAsia"/>
          <w:color w:val="000000"/>
          <w:sz w:val="32"/>
          <w:szCs w:val="32"/>
        </w:rPr>
        <w:t>其中：一般公共预算拨款收入9719.33万元（上年结转0.00万元），占100.0%。</w:t>
      </w:r>
      <w:r>
        <w:rPr>
          <w:rFonts w:ascii="仿宋_GB2312" w:eastAsia="仿宋_GB2312" w:hint="eastAsia"/>
          <w:color w:val="000000"/>
          <w:sz w:val="32"/>
          <w:szCs w:val="32"/>
        </w:rPr>
        <w:br/>
      </w:r>
      <w:r>
        <w:rPr>
          <w:rFonts w:ascii="楷体_GB2312" w:eastAsia="楷体_GB2312" w:hAnsi="楷体_GB2312" w:cs="楷体_GB2312" w:hint="eastAsia"/>
          <w:bCs/>
          <w:color w:val="000000"/>
          <w:sz w:val="32"/>
          <w:szCs w:val="32"/>
        </w:rPr>
        <w:t xml:space="preserve">　　（三）关于温岭市</w:t>
      </w:r>
      <w:proofErr w:type="gramStart"/>
      <w:r>
        <w:rPr>
          <w:rFonts w:ascii="楷体_GB2312" w:eastAsia="楷体_GB2312" w:hAnsi="楷体_GB2312" w:cs="楷体_GB2312" w:hint="eastAsia"/>
          <w:bCs/>
          <w:color w:val="000000"/>
          <w:sz w:val="32"/>
          <w:szCs w:val="32"/>
        </w:rPr>
        <w:t>融媒体</w:t>
      </w:r>
      <w:proofErr w:type="gramEnd"/>
      <w:r>
        <w:rPr>
          <w:rFonts w:ascii="楷体_GB2312" w:eastAsia="楷体_GB2312" w:hAnsi="楷体_GB2312" w:cs="楷体_GB2312" w:hint="eastAsia"/>
          <w:bCs/>
          <w:color w:val="000000"/>
          <w:sz w:val="32"/>
          <w:szCs w:val="32"/>
        </w:rPr>
        <w:t>中心2024年支出预算情况说明</w:t>
      </w:r>
      <w:r>
        <w:rPr>
          <w:rFonts w:ascii="楷体_GB2312" w:eastAsia="楷体_GB2312" w:hAnsi="楷体_GB2312" w:cs="楷体_GB2312" w:hint="eastAsia"/>
          <w:bCs/>
          <w:color w:val="000000"/>
          <w:sz w:val="32"/>
          <w:szCs w:val="32"/>
        </w:rPr>
        <w:br/>
      </w:r>
      <w:r>
        <w:rPr>
          <w:rFonts w:ascii="仿宋_GB2312" w:eastAsia="仿宋_GB2312" w:hint="eastAsia"/>
          <w:color w:val="000000"/>
          <w:sz w:val="32"/>
          <w:szCs w:val="32"/>
        </w:rPr>
        <w:t xml:space="preserve">　</w:t>
      </w:r>
      <w:r>
        <w:rPr>
          <w:rFonts w:ascii="仿宋_GB2312" w:eastAsia="仿宋_GB2312" w:hAnsi="仿宋_GB2312" w:cs="仿宋_GB2312" w:hint="eastAsia"/>
          <w:color w:val="000000"/>
          <w:sz w:val="32"/>
          <w:szCs w:val="32"/>
        </w:rPr>
        <w:t xml:space="preserve">　温岭市</w:t>
      </w:r>
      <w:proofErr w:type="gramStart"/>
      <w:r>
        <w:rPr>
          <w:rFonts w:ascii="仿宋_GB2312" w:eastAsia="仿宋_GB2312" w:hAnsi="仿宋_GB2312" w:cs="仿宋_GB2312" w:hint="eastAsia"/>
          <w:color w:val="000000"/>
          <w:sz w:val="32"/>
          <w:szCs w:val="32"/>
        </w:rPr>
        <w:t>融媒体</w:t>
      </w:r>
      <w:proofErr w:type="gramEnd"/>
      <w:r>
        <w:rPr>
          <w:rFonts w:ascii="仿宋_GB2312" w:eastAsia="仿宋_GB2312" w:hAnsi="仿宋_GB2312" w:cs="仿宋_GB2312" w:hint="eastAsia"/>
          <w:color w:val="000000"/>
          <w:sz w:val="32"/>
          <w:szCs w:val="32"/>
        </w:rPr>
        <w:t>中心2024年支出预算9719.33万元，比上年执行数减少</w:t>
      </w:r>
      <w:r>
        <w:rPr>
          <w:rFonts w:ascii="仿宋_GB2312" w:eastAsia="仿宋_GB2312" w:hAnsi="仿宋_GB2312" w:cs="仿宋_GB2312"/>
          <w:color w:val="000000"/>
          <w:sz w:val="32"/>
          <w:szCs w:val="32"/>
        </w:rPr>
        <w:t>5701.32</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rPr>
        <w:t>下降</w:t>
      </w:r>
      <w:r>
        <w:rPr>
          <w:rFonts w:ascii="仿宋_GB2312" w:eastAsia="仿宋_GB2312" w:hAnsi="仿宋_GB2312" w:cs="仿宋_GB2312"/>
          <w:color w:val="000000"/>
          <w:sz w:val="32"/>
        </w:rPr>
        <w:t>36.97</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szCs w:val="32"/>
        </w:rPr>
        <w:t>主要是2</w:t>
      </w:r>
      <w:r>
        <w:rPr>
          <w:rFonts w:ascii="仿宋_GB2312" w:eastAsia="仿宋_GB2312" w:hAnsi="仿宋_GB2312" w:cs="仿宋_GB2312"/>
          <w:color w:val="000000"/>
          <w:sz w:val="32"/>
          <w:szCs w:val="32"/>
        </w:rPr>
        <w:t>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lastRenderedPageBreak/>
        <w:t>年预算执行过程中追加人员经费、项目经费等。</w:t>
      </w:r>
    </w:p>
    <w:p w14:paraId="382FF76A" w14:textId="77777777" w:rsidR="00D43894" w:rsidRDefault="00AE6509">
      <w:pPr>
        <w:spacing w:line="520" w:lineRule="exact"/>
        <w:ind w:firstLine="630"/>
        <w:rPr>
          <w:rFonts w:ascii="仿宋_GB2312" w:eastAsia="仿宋_GB2312"/>
          <w:color w:val="000000"/>
          <w:sz w:val="32"/>
          <w:szCs w:val="32"/>
        </w:rPr>
      </w:pPr>
      <w:r>
        <w:rPr>
          <w:rFonts w:ascii="仿宋_GB2312" w:eastAsia="仿宋_GB2312" w:hint="eastAsia"/>
          <w:color w:val="000000"/>
          <w:sz w:val="32"/>
          <w:szCs w:val="32"/>
        </w:rPr>
        <w:t>1.按支出功能分类，包括科学技术支出500.00万元、文化旅游体育与传媒支出8655.80万元、社会保障和就业支出563.54万元。</w:t>
      </w:r>
    </w:p>
    <w:p w14:paraId="2333648B" w14:textId="77777777" w:rsidR="00D43894" w:rsidRDefault="00AE6509">
      <w:pPr>
        <w:spacing w:line="520" w:lineRule="exact"/>
        <w:ind w:firstLine="642"/>
        <w:rPr>
          <w:rFonts w:ascii="仿宋_GB2312" w:eastAsia="仿宋_GB2312"/>
          <w:color w:val="000000"/>
          <w:sz w:val="32"/>
          <w:szCs w:val="32"/>
        </w:rPr>
      </w:pPr>
      <w:r>
        <w:rPr>
          <w:rFonts w:ascii="仿宋_GB2312" w:eastAsia="仿宋_GB2312" w:hint="eastAsia"/>
          <w:color w:val="000000"/>
          <w:sz w:val="32"/>
          <w:szCs w:val="32"/>
        </w:rPr>
        <w:t>2.按支出用途分类，包括人员支出5687.99万元，占58.5%；日常公用支出495.94万元，占5.1%；项目支出3535.40万元，占36.4%。</w:t>
      </w:r>
    </w:p>
    <w:p w14:paraId="05A4E378" w14:textId="77777777" w:rsidR="00D43894" w:rsidRDefault="00AE6509">
      <w:pPr>
        <w:spacing w:line="520" w:lineRule="exact"/>
        <w:ind w:firstLine="642"/>
        <w:rPr>
          <w:rFonts w:ascii="仿宋_GB2312" w:eastAsia="仿宋_GB2312"/>
          <w:color w:val="000000"/>
          <w:sz w:val="32"/>
          <w:szCs w:val="32"/>
        </w:rPr>
      </w:pPr>
      <w:r>
        <w:rPr>
          <w:rFonts w:ascii="仿宋_GB2312" w:eastAsia="仿宋_GB2312" w:hint="eastAsia"/>
          <w:color w:val="000000"/>
          <w:sz w:val="32"/>
          <w:szCs w:val="32"/>
        </w:rPr>
        <w:t>年终结转结余0.00万元。</w:t>
      </w:r>
    </w:p>
    <w:p w14:paraId="21B72433" w14:textId="77777777" w:rsidR="00D43894" w:rsidRDefault="00AE6509">
      <w:pPr>
        <w:spacing w:line="520" w:lineRule="exact"/>
        <w:ind w:firstLineChars="196" w:firstLine="627"/>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（四）关于温岭市</w:t>
      </w:r>
      <w:proofErr w:type="gramStart"/>
      <w:r>
        <w:rPr>
          <w:rFonts w:ascii="楷体_GB2312" w:eastAsia="楷体_GB2312" w:hAnsi="楷体_GB2312" w:cs="楷体_GB2312" w:hint="eastAsia"/>
          <w:bCs/>
          <w:color w:val="000000"/>
          <w:sz w:val="32"/>
          <w:szCs w:val="32"/>
        </w:rPr>
        <w:t>融媒体</w:t>
      </w:r>
      <w:proofErr w:type="gramEnd"/>
      <w:r>
        <w:rPr>
          <w:rFonts w:ascii="楷体_GB2312" w:eastAsia="楷体_GB2312" w:hAnsi="楷体_GB2312" w:cs="楷体_GB2312" w:hint="eastAsia"/>
          <w:bCs/>
          <w:color w:val="000000"/>
          <w:sz w:val="32"/>
          <w:szCs w:val="32"/>
        </w:rPr>
        <w:t>中心2024年财政拨款收支预算情况的总体说明</w:t>
      </w:r>
    </w:p>
    <w:p w14:paraId="09F47573" w14:textId="77777777" w:rsidR="00D43894" w:rsidRDefault="00AE6509">
      <w:pPr>
        <w:spacing w:line="520" w:lineRule="exact"/>
        <w:ind w:firstLine="640"/>
        <w:rPr>
          <w:rFonts w:ascii="仿宋_GB2312" w:eastAsia="仿宋_GB2312"/>
          <w:color w:val="000000"/>
          <w:sz w:val="32"/>
          <w:szCs w:val="32"/>
        </w:rPr>
      </w:pPr>
      <w:r>
        <w:rPr>
          <w:rFonts w:ascii="仿宋_GB2312" w:eastAsia="仿宋_GB2312" w:hint="eastAsia"/>
          <w:color w:val="000000"/>
          <w:sz w:val="32"/>
          <w:szCs w:val="32"/>
        </w:rPr>
        <w:t>温岭市</w:t>
      </w:r>
      <w:proofErr w:type="gramStart"/>
      <w:r>
        <w:rPr>
          <w:rFonts w:ascii="仿宋_GB2312" w:eastAsia="仿宋_GB2312" w:hint="eastAsia"/>
          <w:color w:val="000000"/>
          <w:sz w:val="32"/>
          <w:szCs w:val="32"/>
        </w:rPr>
        <w:t>融媒体</w:t>
      </w:r>
      <w:proofErr w:type="gramEnd"/>
      <w:r>
        <w:rPr>
          <w:rFonts w:ascii="仿宋_GB2312" w:eastAsia="仿宋_GB2312" w:hint="eastAsia"/>
          <w:color w:val="000000"/>
          <w:sz w:val="32"/>
          <w:szCs w:val="32"/>
        </w:rPr>
        <w:t>中心2024年财政拨款收支总预算9719.33万元。收入包括：一般公共预算9719.33万元；支出包括：科学技术支出500.00万元、文化旅游体育与传媒支出8655.80万元、社会保障和就业支出563.54万元。</w:t>
      </w:r>
    </w:p>
    <w:p w14:paraId="024A63BF" w14:textId="77777777" w:rsidR="00D43894" w:rsidRDefault="00AE6509">
      <w:pPr>
        <w:numPr>
          <w:ilvl w:val="0"/>
          <w:numId w:val="1"/>
        </w:numPr>
        <w:spacing w:line="520" w:lineRule="exact"/>
        <w:ind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关于温岭市</w:t>
      </w:r>
      <w:proofErr w:type="gramStart"/>
      <w:r>
        <w:rPr>
          <w:rFonts w:ascii="楷体_GB2312" w:eastAsia="楷体_GB2312" w:hAnsi="楷体_GB2312" w:cs="楷体_GB2312" w:hint="eastAsia"/>
          <w:bCs/>
          <w:color w:val="000000"/>
          <w:sz w:val="32"/>
          <w:szCs w:val="32"/>
        </w:rPr>
        <w:t>融媒体</w:t>
      </w:r>
      <w:proofErr w:type="gramEnd"/>
      <w:r>
        <w:rPr>
          <w:rFonts w:ascii="楷体_GB2312" w:eastAsia="楷体_GB2312" w:hAnsi="楷体_GB2312" w:cs="楷体_GB2312" w:hint="eastAsia"/>
          <w:bCs/>
          <w:color w:val="000000"/>
          <w:sz w:val="32"/>
          <w:szCs w:val="32"/>
        </w:rPr>
        <w:t>中心2024年一般公共预算拨款情况说明</w:t>
      </w:r>
    </w:p>
    <w:p w14:paraId="7AE134E1" w14:textId="77777777" w:rsidR="00D43894" w:rsidRDefault="00AE6509">
      <w:pPr>
        <w:spacing w:line="520" w:lineRule="exact"/>
        <w:ind w:firstLine="642"/>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1.一般公共预算拨款规模变化情况。</w:t>
      </w:r>
    </w:p>
    <w:p w14:paraId="2CB6992C" w14:textId="77777777" w:rsidR="00D43894" w:rsidRDefault="00AE6509">
      <w:pPr>
        <w:spacing w:line="520" w:lineRule="exact"/>
        <w:ind w:firstLine="642"/>
        <w:rPr>
          <w:rFonts w:ascii="仿宋_GB2312" w:eastAsia="仿宋_GB2312"/>
          <w:color w:val="000000"/>
          <w:sz w:val="32"/>
          <w:szCs w:val="32"/>
        </w:rPr>
      </w:pPr>
      <w:r>
        <w:rPr>
          <w:rFonts w:ascii="仿宋_GB2312" w:eastAsia="仿宋_GB2312" w:hAnsi="仿宋_GB2312" w:cs="仿宋_GB2312" w:hint="eastAsia"/>
          <w:color w:val="000000"/>
          <w:sz w:val="32"/>
          <w:szCs w:val="32"/>
        </w:rPr>
        <w:t>温岭市</w:t>
      </w:r>
      <w:proofErr w:type="gramStart"/>
      <w:r>
        <w:rPr>
          <w:rFonts w:ascii="仿宋_GB2312" w:eastAsia="仿宋_GB2312" w:hAnsi="仿宋_GB2312" w:cs="仿宋_GB2312" w:hint="eastAsia"/>
          <w:color w:val="000000"/>
          <w:sz w:val="32"/>
          <w:szCs w:val="32"/>
        </w:rPr>
        <w:t>融媒体</w:t>
      </w:r>
      <w:proofErr w:type="gramEnd"/>
      <w:r>
        <w:rPr>
          <w:rFonts w:ascii="仿宋_GB2312" w:eastAsia="仿宋_GB2312" w:hAnsi="仿宋_GB2312" w:cs="仿宋_GB2312" w:hint="eastAsia"/>
          <w:color w:val="000000"/>
          <w:sz w:val="32"/>
          <w:szCs w:val="32"/>
        </w:rPr>
        <w:t>中心2024年一般公共预算拨款</w:t>
      </w:r>
      <w:r>
        <w:rPr>
          <w:rFonts w:ascii="仿宋_GB2312" w:eastAsia="仿宋_GB2312" w:hAnsi="仿宋_GB2312" w:cs="仿宋_GB2312" w:hint="eastAsia"/>
          <w:bCs/>
          <w:color w:val="000000"/>
          <w:sz w:val="32"/>
          <w:szCs w:val="32"/>
        </w:rPr>
        <w:t>9719.33</w:t>
      </w:r>
      <w:r>
        <w:rPr>
          <w:rFonts w:ascii="仿宋_GB2312" w:eastAsia="仿宋_GB2312" w:hAnsi="仿宋_GB2312" w:cs="仿宋_GB2312" w:hint="eastAsia"/>
          <w:color w:val="000000"/>
          <w:sz w:val="32"/>
          <w:szCs w:val="32"/>
        </w:rPr>
        <w:t>万元，比上年执行数减少</w:t>
      </w:r>
      <w:r>
        <w:rPr>
          <w:rFonts w:ascii="仿宋_GB2312" w:eastAsia="仿宋_GB2312" w:hAnsi="仿宋_GB2312" w:cs="仿宋_GB2312"/>
          <w:color w:val="000000"/>
          <w:sz w:val="32"/>
          <w:szCs w:val="32"/>
        </w:rPr>
        <w:t>5701.32</w:t>
      </w:r>
      <w:r>
        <w:rPr>
          <w:rFonts w:ascii="仿宋_GB2312" w:eastAsia="仿宋_GB2312" w:hAnsi="仿宋_GB2312" w:cs="仿宋_GB2312" w:hint="eastAsia"/>
          <w:color w:val="000000"/>
          <w:sz w:val="32"/>
          <w:szCs w:val="32"/>
        </w:rPr>
        <w:t>万元，下</w:t>
      </w:r>
      <w:r>
        <w:rPr>
          <w:rFonts w:ascii="仿宋_GB2312" w:eastAsia="仿宋_GB2312" w:hAnsi="仿宋_GB2312" w:cs="仿宋_GB2312" w:hint="eastAsia"/>
          <w:color w:val="000000"/>
          <w:sz w:val="32"/>
        </w:rPr>
        <w:t>降</w:t>
      </w:r>
      <w:r>
        <w:rPr>
          <w:rFonts w:ascii="仿宋_GB2312" w:eastAsia="仿宋_GB2312" w:hAnsi="仿宋_GB2312" w:cs="仿宋_GB2312"/>
          <w:color w:val="000000"/>
          <w:sz w:val="32"/>
        </w:rPr>
        <w:t>36.97</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szCs w:val="32"/>
        </w:rPr>
        <w:t>主要是2</w:t>
      </w:r>
      <w:r>
        <w:rPr>
          <w:rFonts w:ascii="仿宋_GB2312" w:eastAsia="仿宋_GB2312" w:hAnsi="仿宋_GB2312" w:cs="仿宋_GB2312"/>
          <w:color w:val="000000"/>
          <w:sz w:val="32"/>
          <w:szCs w:val="32"/>
        </w:rPr>
        <w:t>02</w:t>
      </w:r>
      <w:r>
        <w:rPr>
          <w:rFonts w:ascii="仿宋_GB2312" w:eastAsia="仿宋_GB2312" w:hAnsi="仿宋_GB2312" w:cs="仿宋_GB2312" w:hint="eastAsia"/>
          <w:color w:val="000000"/>
          <w:sz w:val="32"/>
          <w:szCs w:val="32"/>
        </w:rPr>
        <w:t>3年预算执行过程中追加人员经费、项目经费等。</w:t>
      </w:r>
    </w:p>
    <w:p w14:paraId="741EFA15" w14:textId="77777777" w:rsidR="00D43894" w:rsidRDefault="00AE6509">
      <w:pPr>
        <w:spacing w:line="520" w:lineRule="exact"/>
        <w:ind w:firstLine="642"/>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2.一般公共预算拨款结构情况。</w:t>
      </w:r>
    </w:p>
    <w:p w14:paraId="636CF44F" w14:textId="77777777" w:rsidR="00D43894" w:rsidRDefault="00AE6509">
      <w:pPr>
        <w:spacing w:line="520" w:lineRule="exact"/>
        <w:ind w:firstLineChars="200" w:firstLine="640"/>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科学技术支出（类）500.00万元，占5.1%；文化旅游体育与传媒支出（类）8655.80万元，占89.1%；社会保障和就业支出（类）563.54万元，占5.8%。</w:t>
      </w:r>
    </w:p>
    <w:p w14:paraId="65E55E21" w14:textId="77777777" w:rsidR="00D43894" w:rsidRDefault="00AE6509">
      <w:pPr>
        <w:numPr>
          <w:ilvl w:val="0"/>
          <w:numId w:val="2"/>
        </w:numPr>
        <w:spacing w:line="520" w:lineRule="exac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一般公共预算拨款具体使用情况。</w:t>
      </w:r>
    </w:p>
    <w:p w14:paraId="2B58F341" w14:textId="77777777" w:rsidR="00D43894" w:rsidRDefault="00AE6509">
      <w:pPr>
        <w:pStyle w:val="a9"/>
        <w:spacing w:line="590" w:lineRule="exact"/>
        <w:ind w:firstLine="640"/>
        <w:rPr>
          <w:rFonts w:eastAsia="仿宋_GB2312" w:cs="仿宋_GB2312"/>
          <w:color w:val="000000"/>
          <w:sz w:val="32"/>
          <w:szCs w:val="32"/>
        </w:rPr>
      </w:pPr>
      <w:r>
        <w:rPr>
          <w:rFonts w:eastAsia="仿宋_GB2312" w:hAnsi="仿宋_GB2312" w:cs="仿宋_GB2312" w:hint="eastAsia"/>
          <w:color w:val="000000"/>
          <w:sz w:val="32"/>
          <w:szCs w:val="32"/>
        </w:rPr>
        <w:t>（</w:t>
      </w:r>
      <w:r>
        <w:rPr>
          <w:rFonts w:eastAsia="仿宋_GB2312" w:cs="仿宋_GB2312" w:hint="eastAsia"/>
          <w:color w:val="000000"/>
          <w:sz w:val="32"/>
          <w:szCs w:val="32"/>
        </w:rPr>
        <w:t>1</w:t>
      </w:r>
      <w:r>
        <w:rPr>
          <w:rFonts w:eastAsia="仿宋_GB2312" w:hAnsi="仿宋_GB2312" w:cs="仿宋_GB2312" w:hint="eastAsia"/>
          <w:color w:val="000000"/>
          <w:sz w:val="32"/>
          <w:szCs w:val="32"/>
        </w:rPr>
        <w:t>）</w:t>
      </w:r>
      <w:r>
        <w:rPr>
          <w:rFonts w:eastAsia="仿宋_GB2312" w:cs="仿宋_GB2312" w:hint="eastAsia"/>
          <w:color w:val="000000"/>
          <w:sz w:val="32"/>
          <w:szCs w:val="32"/>
        </w:rPr>
        <w:t>科学技术支出</w:t>
      </w:r>
      <w:r>
        <w:rPr>
          <w:rFonts w:eastAsia="仿宋_GB2312" w:hAnsi="仿宋_GB2312" w:cs="仿宋_GB2312" w:hint="eastAsia"/>
          <w:color w:val="000000"/>
          <w:sz w:val="32"/>
          <w:szCs w:val="32"/>
        </w:rPr>
        <w:t>（类）</w:t>
      </w:r>
      <w:r>
        <w:rPr>
          <w:rFonts w:eastAsia="仿宋_GB2312" w:cs="仿宋_GB2312" w:hint="eastAsia"/>
          <w:color w:val="000000"/>
          <w:sz w:val="32"/>
          <w:szCs w:val="32"/>
        </w:rPr>
        <w:t>其他科学技术支出</w:t>
      </w:r>
      <w:r>
        <w:rPr>
          <w:rFonts w:eastAsia="仿宋_GB2312" w:hAnsi="仿宋_GB2312" w:cs="仿宋_GB2312" w:hint="eastAsia"/>
          <w:color w:val="000000"/>
          <w:sz w:val="32"/>
          <w:szCs w:val="32"/>
        </w:rPr>
        <w:t>（款）</w:t>
      </w:r>
      <w:r>
        <w:rPr>
          <w:rFonts w:eastAsia="仿宋_GB2312" w:cs="仿宋_GB2312" w:hint="eastAsia"/>
          <w:color w:val="000000"/>
          <w:sz w:val="32"/>
          <w:szCs w:val="32"/>
        </w:rPr>
        <w:t>其</w:t>
      </w:r>
      <w:r>
        <w:rPr>
          <w:rFonts w:eastAsia="仿宋_GB2312" w:cs="仿宋_GB2312" w:hint="eastAsia"/>
          <w:color w:val="000000"/>
          <w:sz w:val="32"/>
          <w:szCs w:val="32"/>
        </w:rPr>
        <w:lastRenderedPageBreak/>
        <w:t>他科学技术支出</w:t>
      </w:r>
      <w:r>
        <w:rPr>
          <w:rFonts w:eastAsia="仿宋_GB2312" w:hAnsi="仿宋_GB2312" w:cs="仿宋_GB2312" w:hint="eastAsia"/>
          <w:color w:val="000000"/>
          <w:sz w:val="32"/>
          <w:szCs w:val="32"/>
        </w:rPr>
        <w:t>（项）</w:t>
      </w:r>
      <w:r>
        <w:rPr>
          <w:rFonts w:eastAsia="仿宋_GB2312" w:hAnsi="仿宋_GB2312" w:cs="仿宋_GB2312" w:hint="eastAsia"/>
          <w:color w:val="000000"/>
          <w:sz w:val="32"/>
          <w:szCs w:val="32"/>
        </w:rPr>
        <w:t>5</w:t>
      </w:r>
      <w:r>
        <w:rPr>
          <w:rFonts w:eastAsia="仿宋_GB2312" w:cs="仿宋_GB2312"/>
          <w:color w:val="000000"/>
          <w:sz w:val="32"/>
          <w:szCs w:val="32"/>
        </w:rPr>
        <w:t>00</w:t>
      </w:r>
      <w:r>
        <w:rPr>
          <w:rFonts w:eastAsia="仿宋_GB2312" w:cs="仿宋_GB2312" w:hint="eastAsia"/>
          <w:color w:val="000000"/>
          <w:sz w:val="32"/>
          <w:szCs w:val="32"/>
        </w:rPr>
        <w:t>.00</w:t>
      </w:r>
      <w:r>
        <w:rPr>
          <w:rFonts w:eastAsia="仿宋_GB2312" w:hAnsi="仿宋_GB2312" w:cs="仿宋_GB2312" w:hint="eastAsia"/>
          <w:color w:val="000000"/>
          <w:sz w:val="32"/>
          <w:szCs w:val="32"/>
        </w:rPr>
        <w:t>万元，主要用于</w:t>
      </w:r>
      <w:r>
        <w:rPr>
          <w:rFonts w:eastAsia="仿宋_GB2312" w:cs="仿宋_GB2312" w:hint="eastAsia"/>
          <w:color w:val="000000"/>
          <w:sz w:val="32"/>
          <w:szCs w:val="32"/>
        </w:rPr>
        <w:t>数字化改革项目经费支出</w:t>
      </w:r>
      <w:r>
        <w:rPr>
          <w:rFonts w:eastAsia="仿宋_GB2312" w:hAnsi="仿宋_GB2312" w:cs="仿宋_GB2312" w:hint="eastAsia"/>
          <w:color w:val="000000"/>
          <w:sz w:val="32"/>
          <w:szCs w:val="32"/>
        </w:rPr>
        <w:t>。</w:t>
      </w:r>
    </w:p>
    <w:p w14:paraId="0E78C13C" w14:textId="77777777" w:rsidR="00D43894" w:rsidRDefault="00AE6509">
      <w:pPr>
        <w:pStyle w:val="a6"/>
        <w:spacing w:before="0" w:beforeAutospacing="0" w:after="0" w:afterAutospacing="0" w:line="560" w:lineRule="exact"/>
        <w:ind w:firstLineChars="200" w:firstLine="640"/>
        <w:rPr>
          <w:rFonts w:ascii="仿宋_GB2312" w:eastAsia="仿宋_GB2312" w:hAnsi="Times New Roman" w:cs="Times New Roman"/>
          <w:color w:val="000000"/>
          <w:kern w:val="2"/>
          <w:sz w:val="32"/>
          <w:szCs w:val="32"/>
        </w:rPr>
      </w:pPr>
      <w:r>
        <w:rPr>
          <w:rFonts w:eastAsia="仿宋_GB2312" w:hAnsi="仿宋_GB2312" w:cs="仿宋_GB2312" w:hint="eastAsia"/>
          <w:color w:val="000000"/>
          <w:sz w:val="32"/>
          <w:szCs w:val="32"/>
        </w:rPr>
        <w:t>（</w:t>
      </w:r>
      <w:r>
        <w:rPr>
          <w:rFonts w:eastAsia="仿宋_GB2312" w:cs="仿宋_GB2312" w:hint="eastAsia"/>
          <w:color w:val="000000"/>
          <w:sz w:val="32"/>
          <w:szCs w:val="32"/>
        </w:rPr>
        <w:t>2</w:t>
      </w:r>
      <w:r>
        <w:rPr>
          <w:rFonts w:eastAsia="仿宋_GB2312" w:hAnsi="仿宋_GB2312" w:cs="仿宋_GB2312" w:hint="eastAsia"/>
          <w:color w:val="000000"/>
          <w:sz w:val="32"/>
          <w:szCs w:val="32"/>
        </w:rPr>
        <w:t>）</w:t>
      </w:r>
      <w:r>
        <w:rPr>
          <w:rFonts w:eastAsia="仿宋_GB2312" w:cs="仿宋_GB2312" w:hint="eastAsia"/>
          <w:color w:val="000000"/>
          <w:sz w:val="32"/>
          <w:szCs w:val="32"/>
        </w:rPr>
        <w:t>文化旅游体育与传媒支出</w:t>
      </w:r>
      <w:r>
        <w:rPr>
          <w:rFonts w:eastAsia="仿宋_GB2312" w:hAnsi="仿宋_GB2312" w:cs="仿宋_GB2312" w:hint="eastAsia"/>
          <w:color w:val="000000"/>
          <w:sz w:val="32"/>
          <w:szCs w:val="32"/>
        </w:rPr>
        <w:t>（类）</w:t>
      </w:r>
      <w:r>
        <w:rPr>
          <w:rFonts w:eastAsia="仿宋_GB2312" w:cs="仿宋_GB2312" w:hint="eastAsia"/>
          <w:color w:val="000000"/>
          <w:sz w:val="32"/>
          <w:szCs w:val="32"/>
        </w:rPr>
        <w:t>广播电视</w:t>
      </w:r>
      <w:r>
        <w:rPr>
          <w:rFonts w:eastAsia="仿宋_GB2312" w:hAnsi="仿宋_GB2312" w:cs="仿宋_GB2312" w:hint="eastAsia"/>
          <w:color w:val="000000"/>
          <w:sz w:val="32"/>
          <w:szCs w:val="32"/>
        </w:rPr>
        <w:t>（款）</w:t>
      </w:r>
      <w:r>
        <w:rPr>
          <w:rFonts w:eastAsia="仿宋_GB2312" w:cs="仿宋_GB2312" w:hint="eastAsia"/>
          <w:color w:val="000000"/>
          <w:sz w:val="32"/>
          <w:szCs w:val="32"/>
        </w:rPr>
        <w:t>其他广播电视支出</w:t>
      </w:r>
      <w:r>
        <w:rPr>
          <w:rFonts w:eastAsia="仿宋_GB2312" w:hAnsi="仿宋_GB2312" w:cs="仿宋_GB2312" w:hint="eastAsia"/>
          <w:color w:val="000000"/>
          <w:sz w:val="32"/>
          <w:szCs w:val="32"/>
        </w:rPr>
        <w:t>（项）</w:t>
      </w:r>
      <w:r>
        <w:rPr>
          <w:rFonts w:eastAsia="仿宋_GB2312" w:cs="仿宋_GB2312"/>
          <w:color w:val="000000"/>
          <w:sz w:val="32"/>
          <w:szCs w:val="32"/>
        </w:rPr>
        <w:t>8655.8</w:t>
      </w:r>
      <w:r>
        <w:rPr>
          <w:rFonts w:eastAsia="仿宋_GB2312" w:hAnsi="仿宋_GB2312" w:cs="仿宋_GB2312" w:hint="eastAsia"/>
          <w:color w:val="000000"/>
          <w:sz w:val="32"/>
          <w:szCs w:val="32"/>
        </w:rPr>
        <w:t>万元，主要用于</w:t>
      </w:r>
      <w:r>
        <w:rPr>
          <w:rFonts w:ascii="仿宋_GB2312" w:eastAsia="仿宋_GB2312" w:hAnsi="Times New Roman" w:cs="Times New Roman"/>
          <w:color w:val="000000"/>
          <w:kern w:val="2"/>
          <w:sz w:val="32"/>
          <w:szCs w:val="32"/>
        </w:rPr>
        <w:t>日常公用经费、对个人和家庭的补助、人员工资福利等支出。</w:t>
      </w:r>
    </w:p>
    <w:p w14:paraId="4999CC40" w14:textId="77777777" w:rsidR="00D43894" w:rsidRDefault="00AE6509">
      <w:pPr>
        <w:spacing w:line="590" w:lineRule="exact"/>
        <w:ind w:firstLineChars="200" w:firstLine="640"/>
        <w:rPr>
          <w:rFonts w:eastAsia="仿宋_GB2312" w:cs="仿宋_GB2312"/>
          <w:color w:val="000000"/>
          <w:sz w:val="32"/>
          <w:szCs w:val="32"/>
        </w:rPr>
      </w:pPr>
      <w:r>
        <w:rPr>
          <w:rFonts w:eastAsia="仿宋_GB2312" w:hAnsi="仿宋_GB2312" w:cs="仿宋_GB2312" w:hint="eastAsia"/>
          <w:color w:val="000000"/>
          <w:sz w:val="32"/>
          <w:szCs w:val="32"/>
        </w:rPr>
        <w:t>（</w:t>
      </w:r>
      <w:r>
        <w:rPr>
          <w:rFonts w:eastAsia="仿宋_GB2312" w:cs="仿宋_GB2312" w:hint="eastAsia"/>
          <w:color w:val="000000"/>
          <w:sz w:val="32"/>
          <w:szCs w:val="32"/>
        </w:rPr>
        <w:t>3</w:t>
      </w:r>
      <w:r>
        <w:rPr>
          <w:rFonts w:eastAsia="仿宋_GB2312" w:hAnsi="仿宋_GB2312" w:cs="仿宋_GB2312" w:hint="eastAsia"/>
          <w:color w:val="000000"/>
          <w:sz w:val="32"/>
          <w:szCs w:val="32"/>
        </w:rPr>
        <w:t>）</w:t>
      </w:r>
      <w:r>
        <w:rPr>
          <w:rFonts w:eastAsia="仿宋_GB2312" w:cs="仿宋_GB2312" w:hint="eastAsia"/>
          <w:color w:val="000000"/>
          <w:sz w:val="32"/>
          <w:szCs w:val="32"/>
        </w:rPr>
        <w:t>社会保障和就业支出</w:t>
      </w:r>
      <w:r>
        <w:rPr>
          <w:rFonts w:eastAsia="仿宋_GB2312" w:hAnsi="仿宋_GB2312" w:cs="仿宋_GB2312" w:hint="eastAsia"/>
          <w:color w:val="000000"/>
          <w:sz w:val="32"/>
          <w:szCs w:val="32"/>
        </w:rPr>
        <w:t>（类）行政事业单位养老支出（款）</w:t>
      </w:r>
      <w:r>
        <w:rPr>
          <w:rFonts w:eastAsia="仿宋_GB2312" w:cs="仿宋_GB2312" w:hint="eastAsia"/>
          <w:color w:val="000000"/>
          <w:sz w:val="32"/>
          <w:szCs w:val="32"/>
        </w:rPr>
        <w:t>机关事业单位基本养老保险缴费支出</w:t>
      </w:r>
      <w:r>
        <w:rPr>
          <w:rFonts w:eastAsia="仿宋_GB2312" w:hAnsi="仿宋_GB2312" w:cs="仿宋_GB2312" w:hint="eastAsia"/>
          <w:color w:val="000000"/>
          <w:sz w:val="32"/>
          <w:szCs w:val="32"/>
        </w:rPr>
        <w:t>（项）</w:t>
      </w:r>
      <w:r>
        <w:rPr>
          <w:rFonts w:eastAsia="仿宋_GB2312" w:cs="仿宋_GB2312"/>
          <w:color w:val="000000"/>
          <w:sz w:val="32"/>
          <w:szCs w:val="32"/>
        </w:rPr>
        <w:t>375.69</w:t>
      </w:r>
      <w:r>
        <w:rPr>
          <w:rFonts w:eastAsia="仿宋_GB2312" w:hAnsi="仿宋_GB2312" w:cs="仿宋_GB2312" w:hint="eastAsia"/>
          <w:color w:val="000000"/>
          <w:sz w:val="32"/>
          <w:szCs w:val="32"/>
        </w:rPr>
        <w:t>万元，</w:t>
      </w:r>
      <w:r>
        <w:rPr>
          <w:rFonts w:ascii="仿宋_GB2312" w:eastAsia="仿宋_GB2312"/>
          <w:color w:val="000000"/>
          <w:sz w:val="32"/>
          <w:szCs w:val="32"/>
        </w:rPr>
        <w:t>主要用于在职人员养老保险</w:t>
      </w:r>
      <w:r>
        <w:rPr>
          <w:rFonts w:ascii="仿宋_GB2312" w:eastAsia="仿宋_GB2312" w:hint="eastAsia"/>
          <w:color w:val="000000"/>
          <w:sz w:val="32"/>
          <w:szCs w:val="32"/>
        </w:rPr>
        <w:t>单位</w:t>
      </w:r>
      <w:r>
        <w:rPr>
          <w:rFonts w:ascii="仿宋_GB2312" w:eastAsia="仿宋_GB2312"/>
          <w:color w:val="000000"/>
          <w:sz w:val="32"/>
          <w:szCs w:val="32"/>
        </w:rPr>
        <w:t>缴费支出</w:t>
      </w:r>
      <w:r>
        <w:rPr>
          <w:rFonts w:eastAsia="仿宋_GB2312" w:hAnsi="仿宋_GB2312" w:cs="仿宋_GB2312" w:hint="eastAsia"/>
          <w:color w:val="000000"/>
          <w:sz w:val="32"/>
          <w:szCs w:val="32"/>
        </w:rPr>
        <w:t>。</w:t>
      </w:r>
    </w:p>
    <w:p w14:paraId="2C3D8898" w14:textId="77777777" w:rsidR="00D43894" w:rsidRDefault="00AE6509">
      <w:pPr>
        <w:spacing w:line="590" w:lineRule="exact"/>
        <w:ind w:firstLineChars="200" w:firstLine="640"/>
        <w:rPr>
          <w:rFonts w:eastAsia="仿宋_GB2312" w:cs="仿宋_GB2312"/>
          <w:color w:val="000000"/>
          <w:sz w:val="32"/>
          <w:szCs w:val="32"/>
        </w:rPr>
      </w:pPr>
      <w:r>
        <w:rPr>
          <w:rFonts w:eastAsia="仿宋_GB2312" w:hAnsi="仿宋_GB2312" w:cs="仿宋_GB2312" w:hint="eastAsia"/>
          <w:color w:val="000000"/>
          <w:sz w:val="32"/>
          <w:szCs w:val="32"/>
        </w:rPr>
        <w:t>（</w:t>
      </w:r>
      <w:r>
        <w:rPr>
          <w:rFonts w:eastAsia="仿宋_GB2312" w:cs="仿宋_GB2312"/>
          <w:color w:val="000000"/>
          <w:sz w:val="32"/>
          <w:szCs w:val="32"/>
        </w:rPr>
        <w:t>4</w:t>
      </w:r>
      <w:r>
        <w:rPr>
          <w:rFonts w:eastAsia="仿宋_GB2312" w:hAnsi="仿宋_GB2312" w:cs="仿宋_GB2312" w:hint="eastAsia"/>
          <w:color w:val="000000"/>
          <w:sz w:val="32"/>
          <w:szCs w:val="32"/>
        </w:rPr>
        <w:t>）</w:t>
      </w:r>
      <w:r>
        <w:rPr>
          <w:rFonts w:eastAsia="仿宋_GB2312" w:cs="仿宋_GB2312" w:hint="eastAsia"/>
          <w:color w:val="000000"/>
          <w:sz w:val="32"/>
          <w:szCs w:val="32"/>
        </w:rPr>
        <w:t>社会保障和就业支出</w:t>
      </w:r>
      <w:r>
        <w:rPr>
          <w:rFonts w:eastAsia="仿宋_GB2312" w:hAnsi="仿宋_GB2312" w:cs="仿宋_GB2312" w:hint="eastAsia"/>
          <w:color w:val="000000"/>
          <w:sz w:val="32"/>
          <w:szCs w:val="32"/>
        </w:rPr>
        <w:t>（类）行政事业单位养老支出（款）</w:t>
      </w:r>
      <w:r>
        <w:rPr>
          <w:rFonts w:eastAsia="仿宋_GB2312" w:cs="仿宋_GB2312" w:hint="eastAsia"/>
          <w:color w:val="000000"/>
          <w:sz w:val="32"/>
          <w:szCs w:val="32"/>
        </w:rPr>
        <w:t>机关事业单位职业年金缴费支出</w:t>
      </w:r>
      <w:r>
        <w:rPr>
          <w:rFonts w:eastAsia="仿宋_GB2312" w:hAnsi="仿宋_GB2312" w:cs="仿宋_GB2312" w:hint="eastAsia"/>
          <w:color w:val="000000"/>
          <w:sz w:val="32"/>
          <w:szCs w:val="32"/>
        </w:rPr>
        <w:t>（项）</w:t>
      </w:r>
      <w:r>
        <w:rPr>
          <w:rFonts w:eastAsia="仿宋_GB2312" w:cs="仿宋_GB2312"/>
          <w:color w:val="000000"/>
          <w:sz w:val="32"/>
          <w:szCs w:val="32"/>
        </w:rPr>
        <w:t>187.85</w:t>
      </w:r>
      <w:r>
        <w:rPr>
          <w:rFonts w:eastAsia="仿宋_GB2312" w:hAnsi="仿宋_GB2312" w:cs="仿宋_GB2312" w:hint="eastAsia"/>
          <w:color w:val="000000"/>
          <w:sz w:val="32"/>
          <w:szCs w:val="32"/>
        </w:rPr>
        <w:t>万元，主要用于</w:t>
      </w:r>
      <w:r>
        <w:rPr>
          <w:rFonts w:ascii="仿宋_GB2312" w:eastAsia="仿宋_GB2312"/>
          <w:color w:val="000000"/>
          <w:sz w:val="32"/>
          <w:szCs w:val="32"/>
        </w:rPr>
        <w:t>在职人员职业年金</w:t>
      </w:r>
      <w:r>
        <w:rPr>
          <w:rFonts w:ascii="仿宋_GB2312" w:eastAsia="仿宋_GB2312" w:hint="eastAsia"/>
          <w:color w:val="000000"/>
          <w:sz w:val="32"/>
          <w:szCs w:val="32"/>
        </w:rPr>
        <w:t>单位</w:t>
      </w:r>
      <w:r>
        <w:rPr>
          <w:rFonts w:ascii="仿宋_GB2312" w:eastAsia="仿宋_GB2312"/>
          <w:color w:val="000000"/>
          <w:sz w:val="32"/>
          <w:szCs w:val="32"/>
        </w:rPr>
        <w:t>缴费支出</w:t>
      </w:r>
      <w:r>
        <w:rPr>
          <w:rFonts w:eastAsia="仿宋_GB2312" w:hAnsi="仿宋_GB2312" w:cs="仿宋_GB2312" w:hint="eastAsia"/>
          <w:color w:val="000000"/>
          <w:sz w:val="32"/>
          <w:szCs w:val="32"/>
        </w:rPr>
        <w:t>。</w:t>
      </w:r>
    </w:p>
    <w:p w14:paraId="4FAE04C9" w14:textId="77777777" w:rsidR="00D43894" w:rsidRDefault="00AE6509">
      <w:pPr>
        <w:spacing w:line="520" w:lineRule="exact"/>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 xml:space="preserve">    （六）关于温岭市</w:t>
      </w:r>
      <w:proofErr w:type="gramStart"/>
      <w:r>
        <w:rPr>
          <w:rFonts w:ascii="楷体_GB2312" w:eastAsia="楷体_GB2312" w:hAnsi="楷体_GB2312" w:cs="楷体_GB2312" w:hint="eastAsia"/>
          <w:bCs/>
          <w:color w:val="000000"/>
          <w:sz w:val="32"/>
          <w:szCs w:val="32"/>
        </w:rPr>
        <w:t>融媒体</w:t>
      </w:r>
      <w:proofErr w:type="gramEnd"/>
      <w:r>
        <w:rPr>
          <w:rFonts w:ascii="楷体_GB2312" w:eastAsia="楷体_GB2312" w:hAnsi="楷体_GB2312" w:cs="楷体_GB2312" w:hint="eastAsia"/>
          <w:bCs/>
          <w:color w:val="000000"/>
          <w:sz w:val="32"/>
          <w:szCs w:val="32"/>
        </w:rPr>
        <w:t>中心2024年一般公共预算基本支出情况说明</w:t>
      </w:r>
    </w:p>
    <w:p w14:paraId="61FA7D7E" w14:textId="77777777" w:rsidR="00D43894" w:rsidRDefault="00AE6509">
      <w:pPr>
        <w:spacing w:line="520" w:lineRule="exact"/>
        <w:ind w:firstLine="642"/>
        <w:rPr>
          <w:rFonts w:ascii="仿宋_GB2312" w:eastAsia="仿宋_GB2312"/>
          <w:color w:val="000000"/>
          <w:sz w:val="32"/>
          <w:szCs w:val="32"/>
        </w:rPr>
      </w:pPr>
      <w:r>
        <w:rPr>
          <w:rFonts w:ascii="仿宋_GB2312" w:eastAsia="仿宋_GB2312" w:hint="eastAsia"/>
          <w:color w:val="000000"/>
          <w:sz w:val="32"/>
          <w:szCs w:val="32"/>
        </w:rPr>
        <w:t>温岭市</w:t>
      </w:r>
      <w:proofErr w:type="gramStart"/>
      <w:r>
        <w:rPr>
          <w:rFonts w:ascii="仿宋_GB2312" w:eastAsia="仿宋_GB2312" w:hint="eastAsia"/>
          <w:color w:val="000000"/>
          <w:sz w:val="32"/>
          <w:szCs w:val="32"/>
        </w:rPr>
        <w:t>融媒体</w:t>
      </w:r>
      <w:proofErr w:type="gramEnd"/>
      <w:r>
        <w:rPr>
          <w:rFonts w:ascii="仿宋_GB2312" w:eastAsia="仿宋_GB2312" w:hint="eastAsia"/>
          <w:color w:val="000000"/>
          <w:sz w:val="32"/>
          <w:szCs w:val="32"/>
        </w:rPr>
        <w:t>中心2024年一般公共预算基本支出6183.93万元，其中：</w:t>
      </w:r>
    </w:p>
    <w:p w14:paraId="61AD28E2" w14:textId="77777777" w:rsidR="00D43894" w:rsidRDefault="00AE6509">
      <w:pPr>
        <w:spacing w:line="520" w:lineRule="exact"/>
        <w:ind w:firstLine="642"/>
        <w:rPr>
          <w:rFonts w:ascii="仿宋_GB2312" w:eastAsia="仿宋_GB2312"/>
          <w:color w:val="000000" w:themeColor="text1"/>
          <w:sz w:val="32"/>
          <w:szCs w:val="32"/>
        </w:rPr>
      </w:pPr>
      <w:r>
        <w:rPr>
          <w:rFonts w:ascii="仿宋_GB2312" w:eastAsia="仿宋_GB2312" w:hint="eastAsia"/>
          <w:color w:val="000000"/>
          <w:sz w:val="32"/>
          <w:szCs w:val="32"/>
        </w:rPr>
        <w:t>人员经费5687.99万元，主要包括：基本工资、津贴补贴、奖金、绩效工资、机关事业单位基本养老保险缴费、职业年金缴费、职工基本医疗保险缴费、公务员医疗补助缴费、其他社会保障缴费、住房公积金、医疗费、其他工资福利支出</w:t>
      </w:r>
      <w:r>
        <w:rPr>
          <w:rFonts w:ascii="仿宋_GB2312" w:eastAsia="仿宋_GB2312" w:hint="eastAsia"/>
          <w:color w:val="000000" w:themeColor="text1"/>
          <w:sz w:val="32"/>
          <w:szCs w:val="32"/>
        </w:rPr>
        <w:t>、退职（役）费、生活补助、医疗费补助、奖励金；</w:t>
      </w:r>
    </w:p>
    <w:p w14:paraId="4B064556" w14:textId="77777777" w:rsidR="00D43894" w:rsidRDefault="00AE6509">
      <w:pPr>
        <w:spacing w:line="520" w:lineRule="exact"/>
        <w:ind w:firstLine="642"/>
        <w:rPr>
          <w:rFonts w:ascii="仿宋_GB2312" w:eastAsia="仿宋_GB2312"/>
          <w:color w:val="000000"/>
          <w:sz w:val="32"/>
          <w:szCs w:val="32"/>
        </w:rPr>
      </w:pPr>
      <w:r>
        <w:rPr>
          <w:rFonts w:ascii="仿宋_GB2312" w:eastAsia="仿宋_GB2312" w:hint="eastAsia"/>
          <w:color w:val="000000" w:themeColor="text1"/>
          <w:sz w:val="32"/>
          <w:szCs w:val="32"/>
        </w:rPr>
        <w:t>公用经费495.94万元，主要包括：办公费、印刷费、手续费、水费、电费、邮电费、物业管理费、差旅费、维修（护）费、租赁费、会议费、培训费、公务接待费、专用材料费、劳务费、委托业务费、工会经费、福利费、公务用车运行维护费、其他交通费用、税金及附加费用、其他商品和</w:t>
      </w:r>
      <w:r>
        <w:rPr>
          <w:rFonts w:ascii="仿宋_GB2312" w:eastAsia="仿宋_GB2312" w:hint="eastAsia"/>
          <w:color w:val="000000" w:themeColor="text1"/>
          <w:sz w:val="32"/>
          <w:szCs w:val="32"/>
        </w:rPr>
        <w:lastRenderedPageBreak/>
        <w:t>服务支出、办公设备购置</w:t>
      </w:r>
      <w:r>
        <w:rPr>
          <w:rFonts w:ascii="仿宋_GB2312" w:eastAsia="仿宋_GB2312" w:hint="eastAsia"/>
          <w:color w:val="000000"/>
          <w:sz w:val="32"/>
          <w:szCs w:val="32"/>
        </w:rPr>
        <w:t>。</w:t>
      </w:r>
    </w:p>
    <w:p w14:paraId="4A9EC8E9" w14:textId="77777777" w:rsidR="00D43894" w:rsidRDefault="00AE6509">
      <w:pPr>
        <w:spacing w:line="520" w:lineRule="exact"/>
        <w:ind w:firstLine="642"/>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（七）关于温岭市</w:t>
      </w:r>
      <w:proofErr w:type="gramStart"/>
      <w:r>
        <w:rPr>
          <w:rFonts w:ascii="楷体_GB2312" w:eastAsia="楷体_GB2312" w:hAnsi="楷体_GB2312" w:cs="楷体_GB2312" w:hint="eastAsia"/>
          <w:bCs/>
          <w:color w:val="000000"/>
          <w:sz w:val="32"/>
          <w:szCs w:val="32"/>
        </w:rPr>
        <w:t>融媒体</w:t>
      </w:r>
      <w:proofErr w:type="gramEnd"/>
      <w:r>
        <w:rPr>
          <w:rFonts w:ascii="楷体_GB2312" w:eastAsia="楷体_GB2312" w:hAnsi="楷体_GB2312" w:cs="楷体_GB2312" w:hint="eastAsia"/>
          <w:bCs/>
          <w:color w:val="000000"/>
          <w:sz w:val="32"/>
          <w:szCs w:val="32"/>
        </w:rPr>
        <w:t>中心2024年政府性基金预算支出情况说明</w:t>
      </w:r>
    </w:p>
    <w:p w14:paraId="488E7639" w14:textId="5192920E" w:rsidR="00D43894" w:rsidRDefault="00AE6509">
      <w:pPr>
        <w:ind w:firstLineChars="200" w:firstLine="640"/>
      </w:pPr>
      <w:r>
        <w:rPr>
          <w:rFonts w:ascii="仿宋_GB2312" w:eastAsia="仿宋_GB2312" w:hAnsi="仿宋_GB2312" w:cs="仿宋_GB2312" w:hint="eastAsia"/>
          <w:color w:val="000000"/>
          <w:sz w:val="32"/>
          <w:szCs w:val="32"/>
        </w:rPr>
        <w:t>温岭市</w:t>
      </w:r>
      <w:proofErr w:type="gramStart"/>
      <w:r>
        <w:rPr>
          <w:rFonts w:ascii="仿宋_GB2312" w:eastAsia="仿宋_GB2312" w:hAnsi="仿宋_GB2312" w:cs="仿宋_GB2312" w:hint="eastAsia"/>
          <w:color w:val="000000"/>
          <w:sz w:val="32"/>
          <w:szCs w:val="32"/>
        </w:rPr>
        <w:t>融媒体</w:t>
      </w:r>
      <w:proofErr w:type="gramEnd"/>
      <w:r>
        <w:rPr>
          <w:rFonts w:ascii="仿宋_GB2312" w:eastAsia="仿宋_GB2312" w:hAnsi="仿宋_GB2312" w:cs="仿宋_GB2312" w:hint="eastAsia"/>
          <w:color w:val="000000"/>
          <w:sz w:val="32"/>
          <w:szCs w:val="32"/>
        </w:rPr>
        <w:t>中心2024年没有使用政府性基金预算拨款安排的支出，与上年持平</w:t>
      </w:r>
      <w:r>
        <w:rPr>
          <w:rFonts w:ascii="仿宋_GB2312" w:eastAsia="仿宋_GB2312" w:hint="eastAsia"/>
          <w:color w:val="000000"/>
          <w:sz w:val="32"/>
          <w:szCs w:val="32"/>
        </w:rPr>
        <w:t>。</w:t>
      </w:r>
    </w:p>
    <w:p w14:paraId="1C5A51E9" w14:textId="77777777" w:rsidR="00D43894" w:rsidRDefault="00AE6509">
      <w:pPr>
        <w:spacing w:line="520" w:lineRule="exact"/>
        <w:ind w:firstLineChars="196" w:firstLine="627"/>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（八）关于</w:t>
      </w:r>
      <w:r>
        <w:rPr>
          <w:rFonts w:ascii="楷体_GB2312" w:eastAsia="楷体_GB2312" w:hAnsi="楷体_GB2312" w:cs="楷体_GB2312"/>
          <w:bCs/>
          <w:color w:val="000000"/>
          <w:sz w:val="32"/>
          <w:szCs w:val="32"/>
        </w:rPr>
        <w:t>温岭市</w:t>
      </w:r>
      <w:proofErr w:type="gramStart"/>
      <w:r>
        <w:rPr>
          <w:rFonts w:ascii="楷体_GB2312" w:eastAsia="楷体_GB2312" w:hAnsi="楷体_GB2312" w:cs="楷体_GB2312"/>
          <w:bCs/>
          <w:color w:val="000000"/>
          <w:sz w:val="32"/>
          <w:szCs w:val="32"/>
        </w:rPr>
        <w:t>融媒体</w:t>
      </w:r>
      <w:proofErr w:type="gramEnd"/>
      <w:r>
        <w:rPr>
          <w:rFonts w:ascii="楷体_GB2312" w:eastAsia="楷体_GB2312" w:hAnsi="楷体_GB2312" w:cs="楷体_GB2312"/>
          <w:bCs/>
          <w:color w:val="000000"/>
          <w:sz w:val="32"/>
          <w:szCs w:val="32"/>
        </w:rPr>
        <w:t>中心</w:t>
      </w:r>
      <w:r>
        <w:rPr>
          <w:rFonts w:ascii="楷体_GB2312" w:eastAsia="楷体_GB2312" w:hAnsi="楷体_GB2312" w:cs="楷体_GB2312" w:hint="eastAsia"/>
          <w:bCs/>
          <w:color w:val="000000"/>
          <w:sz w:val="32"/>
          <w:szCs w:val="32"/>
        </w:rPr>
        <w:t>国有资本经营预算支出情况说明</w:t>
      </w:r>
    </w:p>
    <w:p w14:paraId="50050C05" w14:textId="7EF9F893" w:rsidR="00D43894" w:rsidRDefault="00AE6509">
      <w:pPr>
        <w:ind w:firstLineChars="200" w:firstLine="640"/>
        <w:rPr>
          <w:b/>
          <w:sz w:val="20"/>
        </w:rPr>
      </w:pPr>
      <w:r>
        <w:rPr>
          <w:rFonts w:ascii="仿宋_GB2312" w:eastAsia="仿宋_GB2312" w:hAnsi="仿宋_GB2312" w:cs="仿宋_GB2312" w:hint="eastAsia"/>
          <w:color w:val="000000"/>
          <w:sz w:val="32"/>
          <w:szCs w:val="32"/>
        </w:rPr>
        <w:t>温岭市</w:t>
      </w:r>
      <w:proofErr w:type="gramStart"/>
      <w:r>
        <w:rPr>
          <w:rFonts w:ascii="仿宋_GB2312" w:eastAsia="仿宋_GB2312" w:hAnsi="仿宋_GB2312" w:cs="仿宋_GB2312" w:hint="eastAsia"/>
          <w:color w:val="000000"/>
          <w:sz w:val="32"/>
          <w:szCs w:val="32"/>
        </w:rPr>
        <w:t>融媒体</w:t>
      </w:r>
      <w:proofErr w:type="gramEnd"/>
      <w:r>
        <w:rPr>
          <w:rFonts w:ascii="仿宋_GB2312" w:eastAsia="仿宋_GB2312" w:hAnsi="仿宋_GB2312" w:cs="仿宋_GB2312" w:hint="eastAsia"/>
          <w:color w:val="000000"/>
          <w:sz w:val="32"/>
          <w:szCs w:val="32"/>
        </w:rPr>
        <w:t>中心2024年没有使用国有资本经营预算拨款安排的支出，与上年持平。</w:t>
      </w:r>
    </w:p>
    <w:p w14:paraId="6CAAF461" w14:textId="77777777" w:rsidR="00D43894" w:rsidRDefault="00AE6509">
      <w:pPr>
        <w:spacing w:line="520" w:lineRule="exact"/>
        <w:ind w:firstLineChars="196" w:firstLine="627"/>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（九）关于温岭市</w:t>
      </w:r>
      <w:proofErr w:type="gramStart"/>
      <w:r>
        <w:rPr>
          <w:rFonts w:ascii="楷体_GB2312" w:eastAsia="楷体_GB2312" w:hAnsi="楷体_GB2312" w:cs="楷体_GB2312" w:hint="eastAsia"/>
          <w:bCs/>
          <w:color w:val="000000"/>
          <w:sz w:val="32"/>
          <w:szCs w:val="32"/>
        </w:rPr>
        <w:t>融媒体</w:t>
      </w:r>
      <w:proofErr w:type="gramEnd"/>
      <w:r>
        <w:rPr>
          <w:rFonts w:ascii="楷体_GB2312" w:eastAsia="楷体_GB2312" w:hAnsi="楷体_GB2312" w:cs="楷体_GB2312" w:hint="eastAsia"/>
          <w:bCs/>
          <w:color w:val="000000"/>
          <w:sz w:val="32"/>
          <w:szCs w:val="32"/>
        </w:rPr>
        <w:t>中心2024年</w:t>
      </w:r>
      <w:r>
        <w:rPr>
          <w:rFonts w:ascii="楷体_GB2312" w:eastAsia="楷体_GB2312" w:hAnsi="楷体_GB2312" w:cs="楷体_GB2312" w:hint="eastAsia"/>
          <w:bCs/>
          <w:sz w:val="32"/>
          <w:szCs w:val="32"/>
        </w:rPr>
        <w:t>一般公共预算</w:t>
      </w:r>
      <w:r>
        <w:rPr>
          <w:rFonts w:ascii="楷体_GB2312" w:eastAsia="楷体_GB2312" w:hAnsi="楷体_GB2312" w:cs="楷体_GB2312" w:hint="eastAsia"/>
          <w:bCs/>
          <w:color w:val="000000"/>
          <w:sz w:val="32"/>
          <w:szCs w:val="32"/>
        </w:rPr>
        <w:t>“三公”经费预算情况说明</w:t>
      </w:r>
    </w:p>
    <w:p w14:paraId="756E21E6" w14:textId="77777777" w:rsidR="00D43894" w:rsidRDefault="00AE6509">
      <w:pPr>
        <w:spacing w:line="520" w:lineRule="exact"/>
        <w:ind w:firstLineChars="200" w:firstLine="640"/>
        <w:rPr>
          <w:rFonts w:ascii="仿宋_GB2312" w:eastAsia="仿宋_GB2312" w:hAnsi="仿宋_GB2312"/>
          <w:sz w:val="32"/>
        </w:rPr>
      </w:pPr>
      <w:r>
        <w:rPr>
          <w:rFonts w:ascii="仿宋_GB2312" w:eastAsia="仿宋_GB2312" w:hAnsi="仿宋_GB2312" w:hint="eastAsia"/>
          <w:sz w:val="32"/>
        </w:rPr>
        <w:t>温岭市</w:t>
      </w:r>
      <w:proofErr w:type="gramStart"/>
      <w:r>
        <w:rPr>
          <w:rFonts w:ascii="仿宋_GB2312" w:eastAsia="仿宋_GB2312" w:hAnsi="仿宋_GB2312" w:hint="eastAsia"/>
          <w:sz w:val="32"/>
        </w:rPr>
        <w:t>融媒体</w:t>
      </w:r>
      <w:proofErr w:type="gramEnd"/>
      <w:r>
        <w:rPr>
          <w:rFonts w:ascii="仿宋_GB2312" w:eastAsia="仿宋_GB2312" w:hAnsi="仿宋_GB2312" w:hint="eastAsia"/>
          <w:sz w:val="32"/>
        </w:rPr>
        <w:t>中心2024年“三公”经费预算数为13.00万元，比上年预算数增加0万元，</w:t>
      </w:r>
      <w:r>
        <w:rPr>
          <w:rFonts w:ascii="仿宋_GB2312" w:eastAsia="仿宋_GB2312" w:hAnsi="仿宋_GB2312" w:hint="eastAsia"/>
          <w:sz w:val="32"/>
          <w:shd w:val="clear" w:color="auto" w:fill="FFFFFF"/>
        </w:rPr>
        <w:t>与上年预算数持平</w:t>
      </w:r>
      <w:r>
        <w:rPr>
          <w:rFonts w:ascii="仿宋_GB2312" w:eastAsia="仿宋_GB2312" w:hAnsi="仿宋_GB2312" w:hint="eastAsia"/>
          <w:sz w:val="32"/>
        </w:rPr>
        <w:t>，具体如下：</w:t>
      </w:r>
    </w:p>
    <w:p w14:paraId="1D176DB7" w14:textId="77777777" w:rsidR="00D43894" w:rsidRDefault="00AE6509">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1.因公出国（境）费用：</w:t>
      </w:r>
      <w:r>
        <w:rPr>
          <w:rFonts w:ascii="仿宋_GB2312" w:eastAsia="仿宋_GB2312" w:hAnsi="仿宋_GB2312" w:cs="仿宋_GB2312" w:hint="eastAsia"/>
          <w:sz w:val="32"/>
          <w:szCs w:val="32"/>
        </w:rPr>
        <w:t>根据因公出</w:t>
      </w:r>
      <w:proofErr w:type="gramStart"/>
      <w:r>
        <w:rPr>
          <w:rFonts w:ascii="仿宋_GB2312" w:eastAsia="仿宋_GB2312" w:hAnsi="仿宋_GB2312" w:cs="仿宋_GB2312" w:hint="eastAsia"/>
          <w:sz w:val="32"/>
          <w:szCs w:val="32"/>
        </w:rPr>
        <w:t>国计划</w:t>
      </w:r>
      <w:proofErr w:type="gramEnd"/>
      <w:r>
        <w:rPr>
          <w:rFonts w:ascii="仿宋_GB2312" w:eastAsia="仿宋_GB2312" w:hAnsi="仿宋_GB2312" w:cs="仿宋_GB2312" w:hint="eastAsia"/>
          <w:sz w:val="32"/>
          <w:szCs w:val="32"/>
        </w:rPr>
        <w:t>和实际工作需要，2024年安排因公出国（境）费用预算0.00万元，比上年预算数</w:t>
      </w:r>
      <w:r>
        <w:rPr>
          <w:rFonts w:ascii="仿宋_GB2312" w:eastAsia="仿宋_GB2312" w:hAnsi="仿宋_GB2312" w:hint="eastAsia"/>
          <w:sz w:val="32"/>
          <w:shd w:val="clear" w:color="auto" w:fill="FFFFFF"/>
        </w:rPr>
        <w:t>增加</w:t>
      </w:r>
      <w:r>
        <w:rPr>
          <w:rFonts w:ascii="仿宋_GB2312" w:eastAsia="仿宋_GB2312" w:hAnsi="仿宋_GB2312"/>
          <w:sz w:val="32"/>
          <w:shd w:val="clear" w:color="auto" w:fill="FFFFFF"/>
        </w:rPr>
        <w:t>0</w:t>
      </w:r>
      <w:r>
        <w:rPr>
          <w:rFonts w:ascii="仿宋_GB2312" w:eastAsia="仿宋_GB2312" w:hAnsi="仿宋_GB2312" w:hint="eastAsia"/>
          <w:sz w:val="32"/>
          <w:shd w:val="clear" w:color="auto" w:fill="FFFFFF"/>
        </w:rPr>
        <w:t>万元，</w:t>
      </w:r>
      <w:r>
        <w:rPr>
          <w:rFonts w:ascii="仿宋_GB2312" w:eastAsia="仿宋_GB2312" w:hAnsi="仿宋_GB2312" w:cs="仿宋_GB2312" w:hint="eastAsia"/>
          <w:sz w:val="32"/>
          <w:szCs w:val="32"/>
        </w:rPr>
        <w:t>与上年预算数持平。主要用于预算部门人员的公务出国（境）的国际旅费、国外城市间交通费、住宿费、伙食费、培训费、公杂费等支出。持平的主要原因是无因公出国（境）费用。</w:t>
      </w:r>
    </w:p>
    <w:p w14:paraId="26D8D462"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2.公务接待费：2024年安排公务接待费预算7.70万元，比上年预算数增加0万元，与上年预算数</w:t>
      </w:r>
      <w:r>
        <w:rPr>
          <w:rFonts w:ascii="仿宋_GB2312" w:eastAsia="仿宋_GB2312" w:hAnsi="仿宋_GB2312" w:hint="eastAsia"/>
          <w:sz w:val="32"/>
          <w:shd w:val="clear" w:color="auto" w:fill="FFFFFF"/>
        </w:rPr>
        <w:t>持平</w:t>
      </w:r>
      <w:r>
        <w:rPr>
          <w:rFonts w:ascii="仿宋_GB2312" w:eastAsia="仿宋_GB2312" w:hAnsi="仿宋_GB2312" w:cs="仿宋_GB2312" w:hint="eastAsia"/>
          <w:sz w:val="32"/>
          <w:szCs w:val="32"/>
        </w:rPr>
        <w:t>。</w:t>
      </w:r>
      <w:r>
        <w:rPr>
          <w:rFonts w:ascii="仿宋_GB2312" w:eastAsia="仿宋_GB2312" w:hAnsi="ˎ̥" w:cs="宋体" w:hint="eastAsia"/>
          <w:sz w:val="32"/>
          <w:szCs w:val="32"/>
        </w:rPr>
        <w:t>主要用于接待</w:t>
      </w:r>
      <w:r>
        <w:rPr>
          <w:rFonts w:ascii="仿宋_GB2312" w:eastAsia="仿宋_GB2312" w:hAnsi="ˎ̥" w:cs="宋体" w:hint="eastAsia"/>
          <w:kern w:val="0"/>
          <w:sz w:val="32"/>
          <w:szCs w:val="32"/>
        </w:rPr>
        <w:t>各县市来温岭业务交</w:t>
      </w:r>
      <w:r>
        <w:rPr>
          <w:rFonts w:ascii="仿宋_GB2312" w:eastAsia="仿宋_GB2312" w:hAnsi="ˎ̥" w:cs="宋体" w:hint="eastAsia"/>
          <w:sz w:val="32"/>
          <w:szCs w:val="32"/>
        </w:rPr>
        <w:t>流、上级台记者来访等支出。持平的主要原因是预计接待人次与上年接近。</w:t>
      </w:r>
    </w:p>
    <w:p w14:paraId="67587157" w14:textId="77777777" w:rsidR="00D43894" w:rsidRDefault="00AE6509">
      <w:pPr>
        <w:pStyle w:val="p0"/>
        <w:spacing w:line="590" w:lineRule="exact"/>
        <w:ind w:firstLineChars="200" w:firstLine="640"/>
        <w:rPr>
          <w:rFonts w:ascii="仿宋_GB2312" w:eastAsia="仿宋_GB2312"/>
          <w:b/>
          <w:bCs/>
          <w:sz w:val="32"/>
          <w:szCs w:val="32"/>
        </w:rPr>
      </w:pPr>
      <w:r>
        <w:rPr>
          <w:rFonts w:ascii="仿宋_GB2312" w:eastAsia="仿宋_GB2312" w:hint="eastAsia"/>
          <w:sz w:val="32"/>
          <w:szCs w:val="32"/>
        </w:rPr>
        <w:lastRenderedPageBreak/>
        <w:t>3.公务用车购置及运行维护费：2024年安排公务用车购置及运行维护费预算5.30万元，比上年预算数增加0万元，与上年预算数</w:t>
      </w:r>
      <w:r>
        <w:rPr>
          <w:rFonts w:ascii="仿宋_GB2312" w:eastAsia="仿宋_GB2312" w:hAnsi="仿宋_GB2312" w:hint="eastAsia"/>
          <w:sz w:val="32"/>
          <w:shd w:val="clear" w:color="auto" w:fill="FFFFFF"/>
        </w:rPr>
        <w:t>持平</w:t>
      </w:r>
      <w:r>
        <w:rPr>
          <w:rFonts w:ascii="仿宋_GB2312" w:eastAsia="仿宋_GB2312" w:hint="eastAsia"/>
          <w:sz w:val="32"/>
          <w:szCs w:val="32"/>
        </w:rPr>
        <w:t>。其中，公务用车购置支出0万元（含购置税等附加费用），主要用于经批准购置的0辆公务用车，比上年预算数增加0万元，与上年预算数持平，主要原因是未安排公务用车购置；公务用车运行维护费支出5.30万元，主要用于公务用车燃料费、维修费、过桥过路费、保险费、安全奖励费用等支出，比上年预算数增加0万元，与上年预算数持平，主要原因是</w:t>
      </w:r>
      <w:proofErr w:type="gramStart"/>
      <w:r>
        <w:rPr>
          <w:rFonts w:ascii="仿宋_GB2312" w:eastAsia="仿宋_GB2312" w:hint="eastAsia"/>
          <w:sz w:val="32"/>
          <w:szCs w:val="32"/>
        </w:rPr>
        <w:t>车辆数无变化</w:t>
      </w:r>
      <w:proofErr w:type="gramEnd"/>
      <w:r>
        <w:rPr>
          <w:rFonts w:ascii="仿宋_GB2312" w:eastAsia="仿宋_GB2312" w:hint="eastAsia"/>
          <w:sz w:val="32"/>
          <w:szCs w:val="32"/>
        </w:rPr>
        <w:t>。</w:t>
      </w:r>
    </w:p>
    <w:p w14:paraId="47010A38" w14:textId="77777777" w:rsidR="00D43894" w:rsidRDefault="00AE6509">
      <w:pPr>
        <w:spacing w:line="52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（十）其他重要事项的情况说明</w:t>
      </w:r>
    </w:p>
    <w:p w14:paraId="0DF1EA9A" w14:textId="77777777" w:rsidR="00D43894" w:rsidRDefault="00AE6509">
      <w:pPr>
        <w:pStyle w:val="Default"/>
        <w:rPr>
          <w:rFonts w:cs="仿宋_GB2312" w:hint="default"/>
          <w:b/>
          <w:sz w:val="32"/>
          <w:szCs w:val="32"/>
        </w:rPr>
      </w:pPr>
      <w:r>
        <w:t xml:space="preserve">     </w:t>
      </w:r>
      <w:r>
        <w:rPr>
          <w:rFonts w:cs="仿宋_GB2312"/>
          <w:b/>
          <w:sz w:val="32"/>
          <w:szCs w:val="32"/>
        </w:rPr>
        <w:t>1.机关运行经费</w:t>
      </w:r>
    </w:p>
    <w:p w14:paraId="14C1CAC6" w14:textId="77777777" w:rsidR="00D43894" w:rsidRDefault="00AE6509">
      <w:pPr>
        <w:pStyle w:val="Default"/>
        <w:rPr>
          <w:rFonts w:hint="default"/>
        </w:rPr>
      </w:pPr>
      <w:r>
        <w:rPr>
          <w:rFonts w:cs="仿宋_GB2312"/>
          <w:b/>
          <w:sz w:val="32"/>
          <w:szCs w:val="32"/>
        </w:rPr>
        <w:t xml:space="preserve">    </w:t>
      </w:r>
      <w:r>
        <w:rPr>
          <w:rFonts w:cs="仿宋_GB2312"/>
          <w:sz w:val="32"/>
          <w:szCs w:val="32"/>
        </w:rPr>
        <w:t>温岭市</w:t>
      </w:r>
      <w:proofErr w:type="gramStart"/>
      <w:r>
        <w:rPr>
          <w:rFonts w:cs="仿宋_GB2312"/>
          <w:sz w:val="32"/>
          <w:szCs w:val="32"/>
        </w:rPr>
        <w:t>融媒体</w:t>
      </w:r>
      <w:proofErr w:type="gramEnd"/>
      <w:r>
        <w:rPr>
          <w:rFonts w:cs="仿宋_GB2312"/>
          <w:sz w:val="32"/>
          <w:szCs w:val="32"/>
        </w:rPr>
        <w:t>中心是事业单位，2024年</w:t>
      </w:r>
      <w:proofErr w:type="gramStart"/>
      <w:r>
        <w:rPr>
          <w:rFonts w:cs="仿宋_GB2312"/>
          <w:sz w:val="32"/>
          <w:szCs w:val="32"/>
        </w:rPr>
        <w:t>无机关</w:t>
      </w:r>
      <w:proofErr w:type="gramEnd"/>
      <w:r>
        <w:rPr>
          <w:rFonts w:cs="仿宋_GB2312"/>
          <w:sz w:val="32"/>
          <w:szCs w:val="32"/>
        </w:rPr>
        <w:t>运行经费。</w:t>
      </w:r>
    </w:p>
    <w:p w14:paraId="698CC393" w14:textId="77777777" w:rsidR="00D43894" w:rsidRDefault="00AE6509">
      <w:pPr>
        <w:spacing w:line="520" w:lineRule="exact"/>
        <w:ind w:firstLine="642"/>
        <w:rPr>
          <w:rFonts w:ascii="仿宋_GB2312" w:eastAsia="仿宋_GB2312"/>
          <w:b/>
          <w:bCs/>
          <w:sz w:val="32"/>
          <w:szCs w:val="32"/>
        </w:rPr>
      </w:pPr>
      <w:r>
        <w:rPr>
          <w:rFonts w:ascii="仿宋_GB2312" w:eastAsia="仿宋_GB2312" w:hAnsi="仿宋_GB2312" w:cs="仿宋_GB2312" w:hint="eastAsia"/>
          <w:b/>
          <w:color w:val="000000"/>
          <w:sz w:val="32"/>
          <w:szCs w:val="32"/>
        </w:rPr>
        <w:t>2.</w:t>
      </w:r>
      <w:r>
        <w:rPr>
          <w:rFonts w:ascii="仿宋_GB2312" w:eastAsia="仿宋_GB2312" w:hint="eastAsia"/>
          <w:b/>
          <w:bCs/>
          <w:sz w:val="32"/>
          <w:szCs w:val="32"/>
        </w:rPr>
        <w:t>政府采购情况。</w:t>
      </w:r>
    </w:p>
    <w:p w14:paraId="5837E0B4" w14:textId="77777777" w:rsidR="00D43894" w:rsidRDefault="00AE6509">
      <w:pPr>
        <w:pStyle w:val="p0"/>
        <w:spacing w:line="520" w:lineRule="exact"/>
        <w:ind w:firstLineChars="200" w:firstLine="640"/>
        <w:rPr>
          <w:rFonts w:ascii="仿宋_GB2312" w:eastAsia="仿宋_GB2312"/>
          <w:sz w:val="32"/>
          <w:szCs w:val="32"/>
        </w:rPr>
      </w:pPr>
      <w:r>
        <w:rPr>
          <w:rFonts w:ascii="仿宋_GB2312" w:eastAsia="仿宋_GB2312" w:hint="eastAsia"/>
          <w:sz w:val="32"/>
          <w:szCs w:val="32"/>
        </w:rPr>
        <w:t>2024年温岭市</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w:t>
      </w:r>
      <w:r>
        <w:rPr>
          <w:rFonts w:ascii="仿宋_GB2312" w:eastAsia="仿宋_GB2312" w:hint="eastAsia"/>
          <w:color w:val="000000"/>
          <w:sz w:val="32"/>
          <w:szCs w:val="32"/>
        </w:rPr>
        <w:t>政府采购预算总额</w:t>
      </w:r>
      <w:r>
        <w:rPr>
          <w:rFonts w:ascii="仿宋_GB2312" w:eastAsia="仿宋_GB2312"/>
          <w:color w:val="000000"/>
          <w:sz w:val="32"/>
          <w:szCs w:val="32"/>
        </w:rPr>
        <w:t>565.10</w:t>
      </w:r>
      <w:r>
        <w:rPr>
          <w:rFonts w:ascii="仿宋_GB2312" w:eastAsia="仿宋_GB2312" w:hint="eastAsia"/>
          <w:color w:val="000000"/>
          <w:sz w:val="32"/>
          <w:szCs w:val="32"/>
        </w:rPr>
        <w:t>万元，其中：政府采购货物预算52.30万元、政府采购工程预算0.00万元、政府采购服务预算</w:t>
      </w:r>
      <w:r>
        <w:rPr>
          <w:rFonts w:ascii="仿宋_GB2312" w:eastAsia="仿宋_GB2312"/>
          <w:color w:val="000000"/>
          <w:sz w:val="32"/>
          <w:szCs w:val="32"/>
        </w:rPr>
        <w:t>512.80</w:t>
      </w:r>
      <w:r>
        <w:rPr>
          <w:rFonts w:ascii="仿宋_GB2312" w:eastAsia="仿宋_GB2312" w:hint="eastAsia"/>
          <w:color w:val="000000"/>
          <w:sz w:val="32"/>
          <w:szCs w:val="32"/>
        </w:rPr>
        <w:t>万元。</w:t>
      </w:r>
    </w:p>
    <w:p w14:paraId="72B42E5B" w14:textId="77777777" w:rsidR="00D43894" w:rsidRDefault="00AE6509">
      <w:pPr>
        <w:pStyle w:val="p0"/>
        <w:spacing w:line="520" w:lineRule="exact"/>
        <w:ind w:firstLine="642"/>
        <w:rPr>
          <w:rFonts w:ascii="仿宋_GB2312" w:eastAsia="仿宋_GB2312"/>
          <w:sz w:val="32"/>
          <w:szCs w:val="32"/>
        </w:rPr>
      </w:pPr>
      <w:r>
        <w:rPr>
          <w:rFonts w:ascii="仿宋_GB2312" w:eastAsia="仿宋_GB2312" w:hint="eastAsia"/>
          <w:b/>
          <w:bCs/>
          <w:sz w:val="32"/>
          <w:szCs w:val="32"/>
        </w:rPr>
        <w:t>3.国有资产占有使用情况。</w:t>
      </w:r>
    </w:p>
    <w:p w14:paraId="05635884" w14:textId="77777777" w:rsidR="00D43894" w:rsidRDefault="00AE6509">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截至2023年12月31日，温岭市</w:t>
      </w:r>
      <w:proofErr w:type="gramStart"/>
      <w:r>
        <w:rPr>
          <w:rFonts w:ascii="仿宋_GB2312" w:eastAsia="仿宋_GB2312" w:hAnsi="仿宋_GB2312" w:cs="仿宋_GB2312" w:hint="eastAsia"/>
          <w:spacing w:val="6"/>
          <w:sz w:val="32"/>
          <w:szCs w:val="32"/>
        </w:rPr>
        <w:t>融媒体</w:t>
      </w:r>
      <w:proofErr w:type="gramEnd"/>
      <w:r>
        <w:rPr>
          <w:rFonts w:ascii="仿宋_GB2312" w:eastAsia="仿宋_GB2312" w:hAnsi="仿宋_GB2312" w:cs="仿宋_GB2312" w:hint="eastAsia"/>
          <w:spacing w:val="6"/>
          <w:sz w:val="32"/>
          <w:szCs w:val="32"/>
        </w:rPr>
        <w:t>中心共有车辆</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辆，其中，应急保障用车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辆、老干部服务用车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辆、执法执勤用车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辆、行政执法专用车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辆、公务用车2辆。单位价值50万元以上通用设备</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台（套），单位价值100万元以上专用设备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 xml:space="preserve">台（套）。 </w:t>
      </w:r>
    </w:p>
    <w:p w14:paraId="4F477261"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2024年部门预算未安排购置车辆、单位价值50万元以上通用设备及单位价值100万元以上专用设备</w:t>
      </w:r>
      <w:r>
        <w:rPr>
          <w:rFonts w:ascii="仿宋_GB2312" w:eastAsia="仿宋_GB2312" w:hAnsi="仿宋_GB2312" w:cs="仿宋_GB2312" w:hint="eastAsia"/>
          <w:sz w:val="32"/>
          <w:szCs w:val="32"/>
        </w:rPr>
        <w:t>。</w:t>
      </w:r>
    </w:p>
    <w:p w14:paraId="02FBD673" w14:textId="77777777" w:rsidR="00D43894" w:rsidRDefault="00AE6509" w:rsidP="00F007DC">
      <w:pPr>
        <w:pStyle w:val="p0"/>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4.预算绩效情况说明。</w:t>
      </w:r>
    </w:p>
    <w:p w14:paraId="125E99C6" w14:textId="77777777" w:rsidR="00D43894" w:rsidRDefault="00AE6509">
      <w:pPr>
        <w:ind w:firstLineChars="200" w:firstLine="640"/>
      </w:pPr>
      <w:r>
        <w:rPr>
          <w:rFonts w:ascii="仿宋_GB2312" w:eastAsia="仿宋_GB2312" w:hAnsi="仿宋_GB2312" w:cs="仿宋_GB2312"/>
          <w:sz w:val="32"/>
          <w:szCs w:val="32"/>
        </w:rPr>
        <w:lastRenderedPageBreak/>
        <w:t>2024年温岭市</w:t>
      </w:r>
      <w:proofErr w:type="gramStart"/>
      <w:r>
        <w:rPr>
          <w:rFonts w:ascii="仿宋_GB2312" w:eastAsia="仿宋_GB2312" w:hAnsi="仿宋_GB2312" w:cs="仿宋_GB2312"/>
          <w:sz w:val="32"/>
          <w:szCs w:val="32"/>
        </w:rPr>
        <w:t>融媒体</w:t>
      </w:r>
      <w:proofErr w:type="gramEnd"/>
      <w:r>
        <w:rPr>
          <w:rFonts w:ascii="仿宋_GB2312" w:eastAsia="仿宋_GB2312" w:hAnsi="仿宋_GB2312" w:cs="仿宋_GB2312"/>
          <w:sz w:val="32"/>
          <w:szCs w:val="32"/>
        </w:rPr>
        <w:t>中心其他运转类项目和特定目标类项目均实行绩效目标管理，共计3个一级项目，涉及当年</w:t>
      </w:r>
      <w:r>
        <w:rPr>
          <w:rFonts w:ascii="仿宋_GB2312" w:eastAsia="仿宋_GB2312" w:hAnsi="仿宋_GB2312" w:cs="仿宋_GB2312" w:hint="eastAsia"/>
          <w:sz w:val="32"/>
          <w:szCs w:val="32"/>
        </w:rPr>
        <w:t>财政拨款</w:t>
      </w:r>
      <w:r>
        <w:rPr>
          <w:rFonts w:ascii="仿宋_GB2312" w:eastAsia="仿宋_GB2312" w:hAnsi="仿宋_GB2312" w:cs="仿宋_GB2312"/>
          <w:sz w:val="32"/>
          <w:szCs w:val="32"/>
        </w:rPr>
        <w:t>3535.40万元。同时，将按照相关制度规定开展绩效自评。</w:t>
      </w:r>
      <w:proofErr w:type="gramStart"/>
      <w:r>
        <w:rPr>
          <w:rFonts w:ascii="仿宋_GB2312" w:eastAsia="仿宋_GB2312" w:hAnsi="仿宋_GB2312" w:cs="仿宋_GB2312"/>
          <w:sz w:val="32"/>
          <w:szCs w:val="32"/>
        </w:rPr>
        <w:t>一级项目</w:t>
      </w:r>
      <w:proofErr w:type="gramEnd"/>
      <w:r>
        <w:rPr>
          <w:rFonts w:ascii="仿宋_GB2312" w:eastAsia="仿宋_GB2312" w:hAnsi="仿宋_GB2312" w:cs="仿宋_GB2312"/>
          <w:sz w:val="32"/>
          <w:szCs w:val="32"/>
        </w:rPr>
        <w:t>绩效目标表，详见“</w:t>
      </w:r>
      <w:r>
        <w:rPr>
          <w:rFonts w:ascii="仿宋_GB2312" w:eastAsia="仿宋_GB2312" w:hAnsi="仿宋_GB2312" w:cs="仿宋_GB2312" w:hint="eastAsia"/>
          <w:sz w:val="32"/>
          <w:szCs w:val="32"/>
        </w:rPr>
        <w:t>2024年</w:t>
      </w:r>
      <w:r>
        <w:rPr>
          <w:rFonts w:ascii="仿宋_GB2312" w:eastAsia="仿宋_GB2312" w:hAnsi="仿宋_GB2312" w:cs="仿宋_GB2312"/>
          <w:sz w:val="32"/>
          <w:szCs w:val="32"/>
        </w:rPr>
        <w:t>部门项目支出绩效表”</w:t>
      </w:r>
      <w:r>
        <w:rPr>
          <w:rFonts w:ascii="仿宋_GB2312" w:eastAsia="仿宋_GB2312" w:hAnsi="仿宋_GB2312" w:cs="仿宋_GB2312" w:hint="eastAsia"/>
          <w:sz w:val="32"/>
          <w:szCs w:val="32"/>
        </w:rPr>
        <w:t>。</w:t>
      </w:r>
    </w:p>
    <w:p w14:paraId="523E09E9" w14:textId="77777777" w:rsidR="00D43894" w:rsidRDefault="00AE6509">
      <w:pPr>
        <w:pStyle w:val="p0"/>
        <w:spacing w:line="520" w:lineRule="exact"/>
        <w:ind w:firstLineChars="200" w:firstLine="640"/>
        <w:rPr>
          <w:rFonts w:ascii="黑体" w:eastAsia="黑体" w:hAnsi="黑体" w:cs="黑体"/>
          <w:bCs/>
          <w:kern w:val="2"/>
          <w:sz w:val="32"/>
          <w:szCs w:val="32"/>
        </w:rPr>
      </w:pPr>
      <w:r>
        <w:rPr>
          <w:rFonts w:ascii="黑体" w:eastAsia="黑体" w:hAnsi="黑体" w:cs="黑体" w:hint="eastAsia"/>
          <w:bCs/>
          <w:kern w:val="2"/>
          <w:sz w:val="32"/>
          <w:szCs w:val="32"/>
        </w:rPr>
        <w:t>三、名词解释</w:t>
      </w:r>
    </w:p>
    <w:p w14:paraId="310F1D57"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1.财政拨款收入：本级财政部</w:t>
      </w:r>
      <w:proofErr w:type="gramStart"/>
      <w:r>
        <w:rPr>
          <w:rFonts w:ascii="仿宋_GB2312" w:eastAsia="仿宋_GB2312" w:hAnsi="仿宋_GB2312" w:cs="仿宋_GB2312" w:hint="eastAsia"/>
          <w:sz w:val="32"/>
          <w:szCs w:val="32"/>
        </w:rPr>
        <w:t>门当年</w:t>
      </w:r>
      <w:proofErr w:type="gramEnd"/>
      <w:r>
        <w:rPr>
          <w:rFonts w:ascii="仿宋_GB2312" w:eastAsia="仿宋_GB2312" w:hAnsi="仿宋_GB2312" w:cs="仿宋_GB2312" w:hint="eastAsia"/>
          <w:sz w:val="32"/>
          <w:szCs w:val="32"/>
        </w:rPr>
        <w:t>拨付的财政预算资金，包括一般公共预算财政拨款</w:t>
      </w:r>
      <w:r>
        <w:rPr>
          <w:rFonts w:ascii="仿宋_GB2312" w:eastAsia="仿宋_GB2312" w:hint="eastAsia"/>
          <w:color w:val="000000"/>
          <w:sz w:val="32"/>
          <w:szCs w:val="32"/>
        </w:rPr>
        <w:t>、</w:t>
      </w:r>
      <w:r>
        <w:rPr>
          <w:rFonts w:ascii="仿宋_GB2312" w:eastAsia="仿宋_GB2312" w:hAnsi="仿宋_GB2312" w:cs="仿宋_GB2312" w:hint="eastAsia"/>
          <w:sz w:val="32"/>
          <w:szCs w:val="32"/>
        </w:rPr>
        <w:t>政府性基金预算和国有资本经营预算财政拨款。</w:t>
      </w:r>
    </w:p>
    <w:p w14:paraId="2BE56973"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2.财政专户管理资金:教育收费作为本部门的事业收入，纳入财政专户管理的资金。</w:t>
      </w:r>
    </w:p>
    <w:p w14:paraId="1B0B2843"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3.事业收入：事业单位开展专业业务活动及辅助活动所取得的收入，不含财政专户管理资金收入。</w:t>
      </w:r>
    </w:p>
    <w:p w14:paraId="161450C2"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4.事业单位经营收入：事业单位在专业业务活动及辅助活动之外开展非独立核算经营活动取得的收入。</w:t>
      </w:r>
    </w:p>
    <w:p w14:paraId="246AE1B8"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其他收入：预算单位在“一般公共预算”“政府性基金预算”“国有资本经营预算”“财政专户管理资金”“事业收入”“事业单位经营收入”“上级补助收入”和“附属单位上缴收入”等之外取得的各项收入。</w:t>
      </w:r>
    </w:p>
    <w:p w14:paraId="33620F02"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6.上年结转：指以前年度尚未完成、结转到本年仍按原规定用途继续使用的资金。</w:t>
      </w:r>
    </w:p>
    <w:p w14:paraId="53E69E49"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7.基本支出：是预算单位为保障其正常运转，完成日常工作任务所发生的支出，包括人员支出和日常公用支出。</w:t>
      </w:r>
    </w:p>
    <w:p w14:paraId="51533933"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8.项目支出：是预算单位为完成其特定的行政工作任务或事业发展目标所发生的支出。</w:t>
      </w:r>
    </w:p>
    <w:p w14:paraId="00C63BD6"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9.经营支出：指事业单位在专业业务活动及其辅助活动之外开展非独立核算经营活动发生的支出。</w:t>
      </w:r>
    </w:p>
    <w:p w14:paraId="4FF24035"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10.“三公”经费：纳入财政预决算管理的“三公”经费，是指部门用一般公共预算财政拨款安排的因公出国（境）费、公务用车购置及运行费和公务接待费。其中，因公出国（境）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单位公务出国（境）的国际旅费、国外城市间交通费、住宿费、伙食费、培训费、公杂费等支出，不含教学科研人员学术交流；公务用车购置及运行</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购置税）及燃料费、维修费、过桥过路费、保险费、安全奖励费用等支出；公务接待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14:paraId="1B960554" w14:textId="77777777" w:rsidR="00D43894" w:rsidRDefault="00AE650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571ED0" w14:textId="77777777" w:rsidR="00D43894" w:rsidRDefault="00AE6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 文化旅游体育与传媒支出（类）广播电视（款）其他广播电视支出（项）：指其他用于广播电视方面的支出。</w:t>
      </w:r>
    </w:p>
    <w:p w14:paraId="5A45ED59" w14:textId="77777777" w:rsidR="00D43894" w:rsidRDefault="00AE6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 社会保障和就业支出（类）行政事业单位养老支出（款）机关事业单位基本养老保险缴费支出（项）：指机关事业单位实施养老保险制度由单位缴纳的基本养老保险费支出。</w:t>
      </w:r>
    </w:p>
    <w:p w14:paraId="47AF5CBA" w14:textId="77777777" w:rsidR="00D43894" w:rsidRDefault="00AE65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 社会保障和就业支出（类）行政事业单位养老支出（款）机关事业单位职业年金缴费支出（项）：指机关事业单位实施养老保险制度由单位实际缴纳的职业年金支出。</w:t>
      </w:r>
    </w:p>
    <w:p w14:paraId="2D852CE7" w14:textId="77777777" w:rsidR="00D43894" w:rsidRDefault="00AE6509">
      <w:pPr>
        <w:spacing w:line="590" w:lineRule="exact"/>
        <w:ind w:firstLineChars="200" w:firstLine="640"/>
        <w:rPr>
          <w:rFonts w:eastAsia="仿宋_GB2312"/>
          <w:color w:val="D99594"/>
          <w:sz w:val="32"/>
          <w:szCs w:val="32"/>
        </w:rPr>
      </w:pPr>
      <w:r>
        <w:rPr>
          <w:rFonts w:cs="仿宋_GB2312"/>
          <w:sz w:val="32"/>
          <w:szCs w:val="32"/>
        </w:rPr>
        <w:lastRenderedPageBreak/>
        <w:t>15</w:t>
      </w:r>
      <w:r>
        <w:rPr>
          <w:rFonts w:cs="仿宋_GB2312"/>
          <w:sz w:val="32"/>
          <w:szCs w:val="32"/>
        </w:rPr>
        <w:t>．</w:t>
      </w:r>
      <w:r>
        <w:rPr>
          <w:rFonts w:eastAsia="仿宋_GB2312" w:cs="仿宋_GB2312" w:hint="eastAsia"/>
          <w:color w:val="000000"/>
          <w:sz w:val="32"/>
          <w:szCs w:val="32"/>
        </w:rPr>
        <w:t>科学技术支出</w:t>
      </w:r>
      <w:r>
        <w:rPr>
          <w:rFonts w:eastAsia="仿宋_GB2312" w:hAnsi="仿宋_GB2312" w:cs="仿宋_GB2312" w:hint="eastAsia"/>
          <w:color w:val="000000"/>
          <w:sz w:val="32"/>
          <w:szCs w:val="32"/>
        </w:rPr>
        <w:t>（类）</w:t>
      </w:r>
      <w:r>
        <w:rPr>
          <w:rFonts w:eastAsia="仿宋_GB2312" w:cs="仿宋_GB2312" w:hint="eastAsia"/>
          <w:color w:val="000000"/>
          <w:sz w:val="32"/>
          <w:szCs w:val="32"/>
        </w:rPr>
        <w:t>其他科学技术支出</w:t>
      </w:r>
      <w:r>
        <w:rPr>
          <w:rFonts w:eastAsia="仿宋_GB2312" w:hAnsi="仿宋_GB2312" w:cs="仿宋_GB2312" w:hint="eastAsia"/>
          <w:color w:val="000000"/>
          <w:sz w:val="32"/>
          <w:szCs w:val="32"/>
        </w:rPr>
        <w:t>（款）</w:t>
      </w:r>
      <w:r>
        <w:rPr>
          <w:rFonts w:eastAsia="仿宋_GB2312" w:cs="仿宋_GB2312" w:hint="eastAsia"/>
          <w:color w:val="000000"/>
          <w:sz w:val="32"/>
          <w:szCs w:val="32"/>
        </w:rPr>
        <w:t>其他科学技术支出</w:t>
      </w:r>
      <w:r>
        <w:rPr>
          <w:rFonts w:eastAsia="仿宋_GB2312" w:hAnsi="仿宋_GB2312" w:cs="仿宋_GB2312" w:hint="eastAsia"/>
          <w:color w:val="000000"/>
          <w:sz w:val="32"/>
          <w:szCs w:val="32"/>
        </w:rPr>
        <w:t>（项）</w:t>
      </w:r>
      <w:r>
        <w:rPr>
          <w:rFonts w:eastAsia="仿宋_GB2312" w:cs="仿宋_GB2312" w:hint="eastAsia"/>
          <w:color w:val="000000"/>
          <w:sz w:val="32"/>
          <w:szCs w:val="32"/>
        </w:rPr>
        <w:t>：指</w:t>
      </w:r>
      <w:r>
        <w:rPr>
          <w:rFonts w:eastAsia="仿宋_GB2312" w:hAnsi="仿宋_GB2312" w:cs="仿宋_GB2312" w:hint="eastAsia"/>
          <w:color w:val="000000"/>
          <w:sz w:val="32"/>
          <w:szCs w:val="32"/>
        </w:rPr>
        <w:t>主要用于</w:t>
      </w:r>
      <w:r>
        <w:rPr>
          <w:rFonts w:eastAsia="仿宋_GB2312" w:cs="仿宋_GB2312" w:hint="eastAsia"/>
          <w:color w:val="000000"/>
          <w:sz w:val="32"/>
          <w:szCs w:val="32"/>
        </w:rPr>
        <w:t>其他科技方面的支出</w:t>
      </w:r>
      <w:r>
        <w:rPr>
          <w:rFonts w:eastAsia="仿宋_GB2312" w:hAnsi="仿宋_GB2312" w:cs="仿宋_GB2312" w:hint="eastAsia"/>
          <w:color w:val="000000"/>
          <w:sz w:val="32"/>
          <w:szCs w:val="32"/>
        </w:rPr>
        <w:t>。</w:t>
      </w:r>
    </w:p>
    <w:p w14:paraId="691871E2" w14:textId="77777777" w:rsidR="00D43894" w:rsidRDefault="00AE6509">
      <w:pPr>
        <w:pStyle w:val="p0"/>
        <w:spacing w:line="520" w:lineRule="exact"/>
        <w:ind w:firstLineChars="200" w:firstLine="420"/>
        <w:rPr>
          <w:rFonts w:ascii="黑体" w:eastAsia="黑体" w:hAnsi="黑体" w:cs="黑体"/>
          <w:bCs/>
          <w:kern w:val="2"/>
          <w:sz w:val="32"/>
          <w:szCs w:val="32"/>
        </w:rPr>
      </w:pPr>
      <w:r>
        <w:rPr>
          <w:rFonts w:hint="eastAsia"/>
        </w:rPr>
        <w:t xml:space="preserve">  </w:t>
      </w:r>
      <w:r>
        <w:rPr>
          <w:rFonts w:ascii="黑体" w:eastAsia="黑体" w:hAnsi="黑体" w:cs="黑体" w:hint="eastAsia"/>
          <w:bCs/>
          <w:kern w:val="2"/>
          <w:sz w:val="32"/>
          <w:szCs w:val="32"/>
        </w:rPr>
        <w:t>四、2024年温岭市</w:t>
      </w:r>
      <w:proofErr w:type="gramStart"/>
      <w:r>
        <w:rPr>
          <w:rFonts w:ascii="黑体" w:eastAsia="黑体" w:hAnsi="黑体" w:cs="黑体" w:hint="eastAsia"/>
          <w:bCs/>
          <w:kern w:val="2"/>
          <w:sz w:val="32"/>
          <w:szCs w:val="32"/>
        </w:rPr>
        <w:t>融媒体</w:t>
      </w:r>
      <w:proofErr w:type="gramEnd"/>
      <w:r>
        <w:rPr>
          <w:rFonts w:ascii="黑体" w:eastAsia="黑体" w:hAnsi="黑体" w:cs="黑体" w:hint="eastAsia"/>
          <w:bCs/>
          <w:kern w:val="2"/>
          <w:sz w:val="32"/>
          <w:szCs w:val="32"/>
        </w:rPr>
        <w:t>中心部门预算表</w:t>
      </w:r>
    </w:p>
    <w:p w14:paraId="69D5CE61" w14:textId="77777777" w:rsidR="00D43894" w:rsidRDefault="00D43894">
      <w:pPr>
        <w:pStyle w:val="p0"/>
        <w:spacing w:line="520" w:lineRule="exact"/>
        <w:ind w:firstLineChars="200" w:firstLine="640"/>
        <w:rPr>
          <w:rFonts w:ascii="黑体" w:eastAsia="黑体" w:hAnsi="黑体" w:cs="黑体"/>
          <w:bCs/>
          <w:kern w:val="2"/>
          <w:sz w:val="32"/>
          <w:szCs w:val="32"/>
        </w:rPr>
      </w:pPr>
    </w:p>
    <w:sectPr w:rsidR="00D43894">
      <w:pgSz w:w="11906" w:h="16838"/>
      <w:pgMar w:top="1440" w:right="1800" w:bottom="1440" w:left="1800" w:header="851" w:footer="992" w:gutter="0"/>
      <w:pgNumType w:start="6"/>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ˎ̥">
    <w:altName w:val="C059"/>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861B0"/>
    <w:multiLevelType w:val="singleLevel"/>
    <w:tmpl w:val="143861B0"/>
    <w:lvl w:ilvl="0">
      <w:start w:val="3"/>
      <w:numFmt w:val="decimal"/>
      <w:lvlText w:val="%1."/>
      <w:lvlJc w:val="left"/>
      <w:pPr>
        <w:tabs>
          <w:tab w:val="left" w:pos="312"/>
        </w:tabs>
        <w:ind w:left="963" w:firstLine="0"/>
      </w:pPr>
    </w:lvl>
  </w:abstractNum>
  <w:abstractNum w:abstractNumId="1">
    <w:nsid w:val="5895A99C"/>
    <w:multiLevelType w:val="singleLevel"/>
    <w:tmpl w:val="5895A99C"/>
    <w:lvl w:ilvl="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453C"/>
    <w:rsid w:val="0002642F"/>
    <w:rsid w:val="00030AE0"/>
    <w:rsid w:val="00037FBA"/>
    <w:rsid w:val="00055E10"/>
    <w:rsid w:val="00084C3B"/>
    <w:rsid w:val="000C49A6"/>
    <w:rsid w:val="000D0D30"/>
    <w:rsid w:val="000F6704"/>
    <w:rsid w:val="00126716"/>
    <w:rsid w:val="00126E3B"/>
    <w:rsid w:val="001355FE"/>
    <w:rsid w:val="0014553D"/>
    <w:rsid w:val="00151805"/>
    <w:rsid w:val="00154D98"/>
    <w:rsid w:val="001812C5"/>
    <w:rsid w:val="0018453C"/>
    <w:rsid w:val="00206624"/>
    <w:rsid w:val="00225BBF"/>
    <w:rsid w:val="00233C98"/>
    <w:rsid w:val="0025199F"/>
    <w:rsid w:val="00262069"/>
    <w:rsid w:val="00262BFB"/>
    <w:rsid w:val="0029677C"/>
    <w:rsid w:val="002E190E"/>
    <w:rsid w:val="00312421"/>
    <w:rsid w:val="00316479"/>
    <w:rsid w:val="00327AF1"/>
    <w:rsid w:val="00340402"/>
    <w:rsid w:val="0034320B"/>
    <w:rsid w:val="0035041B"/>
    <w:rsid w:val="003533AA"/>
    <w:rsid w:val="00372A55"/>
    <w:rsid w:val="003860D5"/>
    <w:rsid w:val="003A54FF"/>
    <w:rsid w:val="003A76C6"/>
    <w:rsid w:val="003B79BC"/>
    <w:rsid w:val="003C5C3D"/>
    <w:rsid w:val="003C7BA3"/>
    <w:rsid w:val="003E4481"/>
    <w:rsid w:val="00446752"/>
    <w:rsid w:val="0046032C"/>
    <w:rsid w:val="004B141E"/>
    <w:rsid w:val="004C1A7E"/>
    <w:rsid w:val="004E77FC"/>
    <w:rsid w:val="004F531A"/>
    <w:rsid w:val="004F65D0"/>
    <w:rsid w:val="004F6D96"/>
    <w:rsid w:val="0054517F"/>
    <w:rsid w:val="0055355B"/>
    <w:rsid w:val="0057076B"/>
    <w:rsid w:val="00575629"/>
    <w:rsid w:val="00576237"/>
    <w:rsid w:val="0059768B"/>
    <w:rsid w:val="005C2E6B"/>
    <w:rsid w:val="005E47B3"/>
    <w:rsid w:val="005E7D52"/>
    <w:rsid w:val="00617530"/>
    <w:rsid w:val="00655F61"/>
    <w:rsid w:val="00667EBC"/>
    <w:rsid w:val="00694CA4"/>
    <w:rsid w:val="006C39E2"/>
    <w:rsid w:val="006D5442"/>
    <w:rsid w:val="006D7FE3"/>
    <w:rsid w:val="006E0740"/>
    <w:rsid w:val="006E085B"/>
    <w:rsid w:val="006F089D"/>
    <w:rsid w:val="006F0E54"/>
    <w:rsid w:val="006F455E"/>
    <w:rsid w:val="007072D9"/>
    <w:rsid w:val="0073167D"/>
    <w:rsid w:val="0073245A"/>
    <w:rsid w:val="007715EF"/>
    <w:rsid w:val="007A0C65"/>
    <w:rsid w:val="007B431F"/>
    <w:rsid w:val="007C5BA9"/>
    <w:rsid w:val="007D06C4"/>
    <w:rsid w:val="007E4CC3"/>
    <w:rsid w:val="007E5EFB"/>
    <w:rsid w:val="00801E01"/>
    <w:rsid w:val="00834DDF"/>
    <w:rsid w:val="0084022B"/>
    <w:rsid w:val="00850DC9"/>
    <w:rsid w:val="0085601E"/>
    <w:rsid w:val="0087786E"/>
    <w:rsid w:val="00882C0A"/>
    <w:rsid w:val="0089440C"/>
    <w:rsid w:val="008B483D"/>
    <w:rsid w:val="008D143D"/>
    <w:rsid w:val="008D7F0B"/>
    <w:rsid w:val="009415A1"/>
    <w:rsid w:val="009427F2"/>
    <w:rsid w:val="00943339"/>
    <w:rsid w:val="009444AA"/>
    <w:rsid w:val="009A7459"/>
    <w:rsid w:val="009B703B"/>
    <w:rsid w:val="009B71E7"/>
    <w:rsid w:val="009C4B77"/>
    <w:rsid w:val="009F2B11"/>
    <w:rsid w:val="00A37FF3"/>
    <w:rsid w:val="00A74BCA"/>
    <w:rsid w:val="00A76362"/>
    <w:rsid w:val="00A86842"/>
    <w:rsid w:val="00AB2741"/>
    <w:rsid w:val="00AC7742"/>
    <w:rsid w:val="00AE6509"/>
    <w:rsid w:val="00AF344E"/>
    <w:rsid w:val="00B109C2"/>
    <w:rsid w:val="00B307C8"/>
    <w:rsid w:val="00B7532A"/>
    <w:rsid w:val="00B83329"/>
    <w:rsid w:val="00BA3B15"/>
    <w:rsid w:val="00BA6311"/>
    <w:rsid w:val="00C35F38"/>
    <w:rsid w:val="00C41CC6"/>
    <w:rsid w:val="00C43D01"/>
    <w:rsid w:val="00C47BB8"/>
    <w:rsid w:val="00C52D1F"/>
    <w:rsid w:val="00CE3F52"/>
    <w:rsid w:val="00D22FAF"/>
    <w:rsid w:val="00D43894"/>
    <w:rsid w:val="00D81B35"/>
    <w:rsid w:val="00D8400B"/>
    <w:rsid w:val="00DA6F5B"/>
    <w:rsid w:val="00DA7F84"/>
    <w:rsid w:val="00E20FB4"/>
    <w:rsid w:val="00E37BE0"/>
    <w:rsid w:val="00E40834"/>
    <w:rsid w:val="00E429D8"/>
    <w:rsid w:val="00E44C58"/>
    <w:rsid w:val="00E72378"/>
    <w:rsid w:val="00E925CD"/>
    <w:rsid w:val="00EB17FF"/>
    <w:rsid w:val="00EF79FE"/>
    <w:rsid w:val="00F007DC"/>
    <w:rsid w:val="00F23B56"/>
    <w:rsid w:val="00F56A05"/>
    <w:rsid w:val="00F6374C"/>
    <w:rsid w:val="00F65109"/>
    <w:rsid w:val="00F7116F"/>
    <w:rsid w:val="00F73C07"/>
    <w:rsid w:val="00F807A7"/>
    <w:rsid w:val="00F82550"/>
    <w:rsid w:val="00FB1AD5"/>
    <w:rsid w:val="00FB29D4"/>
    <w:rsid w:val="00FD33A2"/>
    <w:rsid w:val="01405C62"/>
    <w:rsid w:val="015C0D77"/>
    <w:rsid w:val="01F263DB"/>
    <w:rsid w:val="024C6702"/>
    <w:rsid w:val="02632622"/>
    <w:rsid w:val="026505B4"/>
    <w:rsid w:val="028630A1"/>
    <w:rsid w:val="03AA3E3B"/>
    <w:rsid w:val="03EA5C50"/>
    <w:rsid w:val="05054F3D"/>
    <w:rsid w:val="05227854"/>
    <w:rsid w:val="0538011A"/>
    <w:rsid w:val="054D0FA3"/>
    <w:rsid w:val="05F46152"/>
    <w:rsid w:val="05F835B0"/>
    <w:rsid w:val="063B27DE"/>
    <w:rsid w:val="065E25EC"/>
    <w:rsid w:val="06835E42"/>
    <w:rsid w:val="06FC7ED4"/>
    <w:rsid w:val="07623DA7"/>
    <w:rsid w:val="077B34F3"/>
    <w:rsid w:val="07907D66"/>
    <w:rsid w:val="081119C7"/>
    <w:rsid w:val="081A0728"/>
    <w:rsid w:val="08DE4DFD"/>
    <w:rsid w:val="08FE14ED"/>
    <w:rsid w:val="09C31824"/>
    <w:rsid w:val="0A1D1E06"/>
    <w:rsid w:val="0A4C7CCD"/>
    <w:rsid w:val="0B486D9D"/>
    <w:rsid w:val="0BD448F3"/>
    <w:rsid w:val="0C7B7749"/>
    <w:rsid w:val="0CE2397A"/>
    <w:rsid w:val="0CEE5818"/>
    <w:rsid w:val="0DDF3EA9"/>
    <w:rsid w:val="0F0A0BC6"/>
    <w:rsid w:val="0F3E23E2"/>
    <w:rsid w:val="0F5C4EB1"/>
    <w:rsid w:val="0F760C96"/>
    <w:rsid w:val="0FFC24E5"/>
    <w:rsid w:val="1085571C"/>
    <w:rsid w:val="11387C8E"/>
    <w:rsid w:val="119C1C51"/>
    <w:rsid w:val="124E1058"/>
    <w:rsid w:val="12970A77"/>
    <w:rsid w:val="12B72665"/>
    <w:rsid w:val="12D300E7"/>
    <w:rsid w:val="13725DAD"/>
    <w:rsid w:val="13811EEE"/>
    <w:rsid w:val="14EF3497"/>
    <w:rsid w:val="153C45B3"/>
    <w:rsid w:val="15420797"/>
    <w:rsid w:val="157947AC"/>
    <w:rsid w:val="15DB09EF"/>
    <w:rsid w:val="1650535C"/>
    <w:rsid w:val="165642D9"/>
    <w:rsid w:val="16F374C9"/>
    <w:rsid w:val="17EC7FC1"/>
    <w:rsid w:val="17F81734"/>
    <w:rsid w:val="180D7344"/>
    <w:rsid w:val="18D04290"/>
    <w:rsid w:val="18EF3804"/>
    <w:rsid w:val="195C3A7E"/>
    <w:rsid w:val="1A14325B"/>
    <w:rsid w:val="1A2375F0"/>
    <w:rsid w:val="1A9C6906"/>
    <w:rsid w:val="1AC0275A"/>
    <w:rsid w:val="1B1D1342"/>
    <w:rsid w:val="1B2A6629"/>
    <w:rsid w:val="1C103D2D"/>
    <w:rsid w:val="1C1965EC"/>
    <w:rsid w:val="1C652CAB"/>
    <w:rsid w:val="1C7701B9"/>
    <w:rsid w:val="1D99665F"/>
    <w:rsid w:val="1E2850F6"/>
    <w:rsid w:val="1E5122F2"/>
    <w:rsid w:val="1E621D9B"/>
    <w:rsid w:val="1E945AB3"/>
    <w:rsid w:val="1EBB0876"/>
    <w:rsid w:val="1EFB5835"/>
    <w:rsid w:val="2008260C"/>
    <w:rsid w:val="205247F6"/>
    <w:rsid w:val="20C21B5F"/>
    <w:rsid w:val="20D018DC"/>
    <w:rsid w:val="20D8491F"/>
    <w:rsid w:val="217D79B3"/>
    <w:rsid w:val="219B3B12"/>
    <w:rsid w:val="21F8300E"/>
    <w:rsid w:val="22A22428"/>
    <w:rsid w:val="22D4227E"/>
    <w:rsid w:val="22FA27EC"/>
    <w:rsid w:val="230477A4"/>
    <w:rsid w:val="234550B7"/>
    <w:rsid w:val="23565231"/>
    <w:rsid w:val="2384696C"/>
    <w:rsid w:val="23B968AE"/>
    <w:rsid w:val="240772FF"/>
    <w:rsid w:val="24183DF0"/>
    <w:rsid w:val="247778DD"/>
    <w:rsid w:val="247A77A8"/>
    <w:rsid w:val="2492204D"/>
    <w:rsid w:val="24D6630F"/>
    <w:rsid w:val="24F84929"/>
    <w:rsid w:val="257B506C"/>
    <w:rsid w:val="25DE1005"/>
    <w:rsid w:val="25F31947"/>
    <w:rsid w:val="260A1E20"/>
    <w:rsid w:val="26816946"/>
    <w:rsid w:val="26DB7398"/>
    <w:rsid w:val="2705728B"/>
    <w:rsid w:val="27417BF8"/>
    <w:rsid w:val="27693B45"/>
    <w:rsid w:val="283A129B"/>
    <w:rsid w:val="294F0255"/>
    <w:rsid w:val="29DF16A7"/>
    <w:rsid w:val="29F74F67"/>
    <w:rsid w:val="2A484907"/>
    <w:rsid w:val="2B755902"/>
    <w:rsid w:val="2BA81833"/>
    <w:rsid w:val="2BAC3F70"/>
    <w:rsid w:val="2C56166B"/>
    <w:rsid w:val="2C772798"/>
    <w:rsid w:val="2CC5167C"/>
    <w:rsid w:val="2CE33635"/>
    <w:rsid w:val="2D391980"/>
    <w:rsid w:val="2DE95528"/>
    <w:rsid w:val="2ED263DE"/>
    <w:rsid w:val="2EDC147D"/>
    <w:rsid w:val="2F312BD6"/>
    <w:rsid w:val="2F4F315F"/>
    <w:rsid w:val="2F5260FE"/>
    <w:rsid w:val="30780EC9"/>
    <w:rsid w:val="31C46552"/>
    <w:rsid w:val="31EC7268"/>
    <w:rsid w:val="32691E0F"/>
    <w:rsid w:val="33722AF4"/>
    <w:rsid w:val="339F5B7F"/>
    <w:rsid w:val="345A4B8C"/>
    <w:rsid w:val="348C692F"/>
    <w:rsid w:val="34A77A31"/>
    <w:rsid w:val="34F20284"/>
    <w:rsid w:val="354F6355"/>
    <w:rsid w:val="3570347C"/>
    <w:rsid w:val="35FC37F1"/>
    <w:rsid w:val="3619346A"/>
    <w:rsid w:val="36F93535"/>
    <w:rsid w:val="37DD34EA"/>
    <w:rsid w:val="3859649B"/>
    <w:rsid w:val="386D2696"/>
    <w:rsid w:val="39103ACE"/>
    <w:rsid w:val="39227B1B"/>
    <w:rsid w:val="39406911"/>
    <w:rsid w:val="39850296"/>
    <w:rsid w:val="39C26750"/>
    <w:rsid w:val="3A7F1D43"/>
    <w:rsid w:val="3A8D223E"/>
    <w:rsid w:val="3B291386"/>
    <w:rsid w:val="3B563038"/>
    <w:rsid w:val="3B80307E"/>
    <w:rsid w:val="3BCA7BD7"/>
    <w:rsid w:val="3C6C37E2"/>
    <w:rsid w:val="3C7D1C3F"/>
    <w:rsid w:val="3CFD6A0C"/>
    <w:rsid w:val="3E431765"/>
    <w:rsid w:val="400943B7"/>
    <w:rsid w:val="40143523"/>
    <w:rsid w:val="406B2735"/>
    <w:rsid w:val="4171469C"/>
    <w:rsid w:val="42C454C8"/>
    <w:rsid w:val="431A2687"/>
    <w:rsid w:val="43482ADF"/>
    <w:rsid w:val="43497E11"/>
    <w:rsid w:val="438C52D1"/>
    <w:rsid w:val="43AF1DC7"/>
    <w:rsid w:val="442360D8"/>
    <w:rsid w:val="450B3104"/>
    <w:rsid w:val="45374F70"/>
    <w:rsid w:val="45E922E2"/>
    <w:rsid w:val="46181B9F"/>
    <w:rsid w:val="46B73DB3"/>
    <w:rsid w:val="46B85A12"/>
    <w:rsid w:val="46C20ABF"/>
    <w:rsid w:val="471C5409"/>
    <w:rsid w:val="475E76EE"/>
    <w:rsid w:val="47645604"/>
    <w:rsid w:val="47AC0459"/>
    <w:rsid w:val="47B54AE2"/>
    <w:rsid w:val="484652C3"/>
    <w:rsid w:val="489E735B"/>
    <w:rsid w:val="48AA0CAC"/>
    <w:rsid w:val="48EF215B"/>
    <w:rsid w:val="49547ADE"/>
    <w:rsid w:val="499358EA"/>
    <w:rsid w:val="4AB935E6"/>
    <w:rsid w:val="4B1F601E"/>
    <w:rsid w:val="4B65339C"/>
    <w:rsid w:val="4BE2220E"/>
    <w:rsid w:val="4D097364"/>
    <w:rsid w:val="4D7808AB"/>
    <w:rsid w:val="4DC87963"/>
    <w:rsid w:val="4DEB1983"/>
    <w:rsid w:val="4EBD760D"/>
    <w:rsid w:val="4EED2017"/>
    <w:rsid w:val="4F0B2DEE"/>
    <w:rsid w:val="4F2E2211"/>
    <w:rsid w:val="4F4E78CD"/>
    <w:rsid w:val="4FA62E1E"/>
    <w:rsid w:val="4FE85961"/>
    <w:rsid w:val="50341189"/>
    <w:rsid w:val="50837233"/>
    <w:rsid w:val="514C5668"/>
    <w:rsid w:val="51513799"/>
    <w:rsid w:val="518C29B6"/>
    <w:rsid w:val="52170DB7"/>
    <w:rsid w:val="52AA23A8"/>
    <w:rsid w:val="52B7187A"/>
    <w:rsid w:val="53A5465B"/>
    <w:rsid w:val="53B6028C"/>
    <w:rsid w:val="53DB4D25"/>
    <w:rsid w:val="54392B16"/>
    <w:rsid w:val="54442E65"/>
    <w:rsid w:val="545B2AA1"/>
    <w:rsid w:val="549B5701"/>
    <w:rsid w:val="54A9277D"/>
    <w:rsid w:val="553F16B7"/>
    <w:rsid w:val="558856A9"/>
    <w:rsid w:val="55CA2A9E"/>
    <w:rsid w:val="55E50F1B"/>
    <w:rsid w:val="565F6886"/>
    <w:rsid w:val="567813BA"/>
    <w:rsid w:val="56BC237C"/>
    <w:rsid w:val="56C00077"/>
    <w:rsid w:val="56CD4B4D"/>
    <w:rsid w:val="56E65062"/>
    <w:rsid w:val="575867DA"/>
    <w:rsid w:val="5798381B"/>
    <w:rsid w:val="585447AE"/>
    <w:rsid w:val="58EC4DE1"/>
    <w:rsid w:val="59EC6E24"/>
    <w:rsid w:val="5A0B2520"/>
    <w:rsid w:val="5A186813"/>
    <w:rsid w:val="5A3B2376"/>
    <w:rsid w:val="5A40591F"/>
    <w:rsid w:val="5A6F0692"/>
    <w:rsid w:val="5ABF2E42"/>
    <w:rsid w:val="5B586398"/>
    <w:rsid w:val="5B916903"/>
    <w:rsid w:val="5BEF472E"/>
    <w:rsid w:val="5C932202"/>
    <w:rsid w:val="5CC87E6F"/>
    <w:rsid w:val="5CD918EA"/>
    <w:rsid w:val="5D247D3D"/>
    <w:rsid w:val="5DAE1AC9"/>
    <w:rsid w:val="5E153AF5"/>
    <w:rsid w:val="5E293727"/>
    <w:rsid w:val="5E7A2525"/>
    <w:rsid w:val="5F0E1E7F"/>
    <w:rsid w:val="5F112305"/>
    <w:rsid w:val="5F1476E7"/>
    <w:rsid w:val="5F213803"/>
    <w:rsid w:val="5F2767B3"/>
    <w:rsid w:val="5FE31F70"/>
    <w:rsid w:val="60045498"/>
    <w:rsid w:val="614C1844"/>
    <w:rsid w:val="614F46D3"/>
    <w:rsid w:val="617A6C2D"/>
    <w:rsid w:val="618968F0"/>
    <w:rsid w:val="619E6355"/>
    <w:rsid w:val="61BD64DA"/>
    <w:rsid w:val="6215384D"/>
    <w:rsid w:val="62AC06BC"/>
    <w:rsid w:val="633B4987"/>
    <w:rsid w:val="63525D55"/>
    <w:rsid w:val="64C20A08"/>
    <w:rsid w:val="64E24AB9"/>
    <w:rsid w:val="64F06443"/>
    <w:rsid w:val="65737FB9"/>
    <w:rsid w:val="65DF5ECF"/>
    <w:rsid w:val="66A662C4"/>
    <w:rsid w:val="67222B8A"/>
    <w:rsid w:val="679D182D"/>
    <w:rsid w:val="67BB6396"/>
    <w:rsid w:val="68197E1D"/>
    <w:rsid w:val="685045A6"/>
    <w:rsid w:val="688621C1"/>
    <w:rsid w:val="68C15BDE"/>
    <w:rsid w:val="690130CE"/>
    <w:rsid w:val="699562A3"/>
    <w:rsid w:val="69E95327"/>
    <w:rsid w:val="6AD23ACD"/>
    <w:rsid w:val="6B315A81"/>
    <w:rsid w:val="6C3F4637"/>
    <w:rsid w:val="6C9D07C7"/>
    <w:rsid w:val="6CB426A8"/>
    <w:rsid w:val="6D3835CD"/>
    <w:rsid w:val="6DDF18A8"/>
    <w:rsid w:val="6E7742D5"/>
    <w:rsid w:val="6E947A29"/>
    <w:rsid w:val="6F940B51"/>
    <w:rsid w:val="701E0D35"/>
    <w:rsid w:val="70C735D1"/>
    <w:rsid w:val="717A54B6"/>
    <w:rsid w:val="72AF23A1"/>
    <w:rsid w:val="72BF52A3"/>
    <w:rsid w:val="73520170"/>
    <w:rsid w:val="73B32D5B"/>
    <w:rsid w:val="74EA0661"/>
    <w:rsid w:val="75127B2A"/>
    <w:rsid w:val="75272590"/>
    <w:rsid w:val="756B70AB"/>
    <w:rsid w:val="759D7389"/>
    <w:rsid w:val="7617390F"/>
    <w:rsid w:val="762D45E7"/>
    <w:rsid w:val="76346231"/>
    <w:rsid w:val="76432C97"/>
    <w:rsid w:val="76472E5B"/>
    <w:rsid w:val="773F1B2E"/>
    <w:rsid w:val="776141C0"/>
    <w:rsid w:val="77E71EE7"/>
    <w:rsid w:val="78403651"/>
    <w:rsid w:val="784051C1"/>
    <w:rsid w:val="789E16E5"/>
    <w:rsid w:val="78DB40C6"/>
    <w:rsid w:val="7954401D"/>
    <w:rsid w:val="79547EF1"/>
    <w:rsid w:val="79A24C96"/>
    <w:rsid w:val="7AE80A7B"/>
    <w:rsid w:val="7B5E14E4"/>
    <w:rsid w:val="7B741965"/>
    <w:rsid w:val="7BBF78B4"/>
    <w:rsid w:val="7BFE30BC"/>
    <w:rsid w:val="7CD24C07"/>
    <w:rsid w:val="7CDD0037"/>
    <w:rsid w:val="7D6C2012"/>
    <w:rsid w:val="7D8E6DCC"/>
    <w:rsid w:val="7D8F4D87"/>
    <w:rsid w:val="7DBB66FE"/>
    <w:rsid w:val="7DBE27C1"/>
    <w:rsid w:val="7DCA5F0F"/>
    <w:rsid w:val="7DD27BA7"/>
    <w:rsid w:val="7E1F736F"/>
    <w:rsid w:val="7E366AB8"/>
    <w:rsid w:val="7E53316F"/>
    <w:rsid w:val="7EF60637"/>
    <w:rsid w:val="7F9B365A"/>
    <w:rsid w:val="7FA57776"/>
    <w:rsid w:val="7FC25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9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hAnsi="仿宋_GB2312" w:hint="eastAsia"/>
      <w:color w:val="000000"/>
      <w:sz w:val="24"/>
      <w:szCs w:val="22"/>
    </w:rPr>
  </w:style>
  <w:style w:type="paragraph" w:styleId="a3">
    <w:name w:val="Document Map"/>
    <w:basedOn w:val="a"/>
    <w:semiHidden/>
    <w:qFormat/>
    <w:pPr>
      <w:shd w:val="clear" w:color="auto" w:fill="00008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bCs/>
    </w:rPr>
  </w:style>
  <w:style w:type="paragraph" w:customStyle="1" w:styleId="Char1">
    <w:name w:val="Char"/>
    <w:basedOn w:val="a"/>
    <w:qFormat/>
    <w:rPr>
      <w:rFonts w:ascii="宋体" w:hAnsi="宋体" w:cs="Courier New"/>
      <w:sz w:val="32"/>
      <w:szCs w:val="32"/>
    </w:rPr>
  </w:style>
  <w:style w:type="character" w:customStyle="1" w:styleId="Char0">
    <w:name w:val="页眉 Char"/>
    <w:link w:val="a5"/>
    <w:qFormat/>
    <w:rPr>
      <w:kern w:val="2"/>
      <w:sz w:val="18"/>
      <w:szCs w:val="18"/>
    </w:rPr>
  </w:style>
  <w:style w:type="character" w:customStyle="1" w:styleId="Char">
    <w:name w:val="页脚 Char"/>
    <w:link w:val="a4"/>
    <w:qFormat/>
    <w:rPr>
      <w:kern w:val="2"/>
      <w:sz w:val="18"/>
      <w:szCs w:val="18"/>
    </w:rPr>
  </w:style>
  <w:style w:type="paragraph" w:customStyle="1" w:styleId="Normal">
    <w:name w:val="[Normal]"/>
    <w:qFormat/>
    <w:rPr>
      <w:rFonts w:ascii="宋体" w:hAnsi="宋体"/>
      <w:sz w:val="24"/>
      <w:lang w:val="zh-CN"/>
    </w:rPr>
  </w:style>
  <w:style w:type="paragraph" w:customStyle="1" w:styleId="p0">
    <w:name w:val="p0"/>
    <w:basedOn w:val="a"/>
    <w:qFormat/>
    <w:pPr>
      <w:widowControl/>
    </w:pPr>
    <w:rPr>
      <w:kern w:val="0"/>
      <w:szCs w:val="21"/>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787</Words>
  <Characters>4491</Characters>
  <Application>Microsoft Office Word</Application>
  <DocSecurity>0</DocSecurity>
  <Lines>37</Lines>
  <Paragraphs>10</Paragraphs>
  <ScaleCrop>false</ScaleCrop>
  <Company>xc</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关于2019年部门预算的批复</dc:title>
  <dc:creator>dsx</dc:creator>
  <cp:lastModifiedBy>Administrator</cp:lastModifiedBy>
  <cp:revision>44</cp:revision>
  <dcterms:created xsi:type="dcterms:W3CDTF">2024-02-28T08:15:00Z</dcterms:created>
  <dcterms:modified xsi:type="dcterms:W3CDTF">2024-03-07T06:48:00Z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EDOID">
    <vt:r8>5838458</vt:r8>
  </property>
  <property fmtid="{D5CDD505-2E9C-101B-9397-08002B2CF9AE}" pid="4" name="ICV">
    <vt:lpwstr>E7E435903E954F16B3A6550F30CE4D1E</vt:lpwstr>
  </property>
</Properties>
</file>